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B9" w:rsidRPr="008A61D8" w:rsidRDefault="00B66DB9" w:rsidP="00B66DB9">
      <w:pPr>
        <w:suppressAutoHyphens/>
        <w:jc w:val="center"/>
        <w:rPr>
          <w:sz w:val="28"/>
          <w:szCs w:val="28"/>
          <w:lang w:eastAsia="ar-SA"/>
        </w:rPr>
      </w:pPr>
      <w:r w:rsidRPr="008A61D8">
        <w:rPr>
          <w:noProof/>
          <w:sz w:val="28"/>
          <w:szCs w:val="28"/>
        </w:rPr>
        <w:drawing>
          <wp:anchor distT="0" distB="0" distL="114300" distR="114300" simplePos="0" relativeHeight="251658240" behindDoc="0" locked="0" layoutInCell="1" allowOverlap="1" wp14:anchorId="2FEDF563" wp14:editId="56EB9CDF">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DB9" w:rsidRPr="008A61D8" w:rsidRDefault="00B66DB9" w:rsidP="00B66DB9">
      <w:pPr>
        <w:suppressAutoHyphens/>
        <w:jc w:val="center"/>
        <w:rPr>
          <w:sz w:val="28"/>
          <w:szCs w:val="28"/>
          <w:lang w:eastAsia="ar-SA"/>
        </w:rPr>
      </w:pPr>
    </w:p>
    <w:p w:rsidR="00B66DB9" w:rsidRPr="008A61D8" w:rsidRDefault="00B66DB9" w:rsidP="00B66DB9">
      <w:pPr>
        <w:suppressAutoHyphens/>
        <w:jc w:val="center"/>
        <w:rPr>
          <w:sz w:val="28"/>
          <w:szCs w:val="28"/>
          <w:lang w:eastAsia="ar-SA"/>
        </w:rPr>
      </w:pPr>
      <w:r w:rsidRPr="008A61D8">
        <w:rPr>
          <w:sz w:val="28"/>
          <w:szCs w:val="28"/>
          <w:lang w:eastAsia="ar-SA"/>
        </w:rPr>
        <w:t>МУНИЦИПАЛЬНОЕ ОБРАЗОВАНИЕ</w:t>
      </w:r>
    </w:p>
    <w:p w:rsidR="00B66DB9" w:rsidRPr="008A61D8" w:rsidRDefault="00B66DB9" w:rsidP="00B66DB9">
      <w:pPr>
        <w:jc w:val="center"/>
        <w:rPr>
          <w:sz w:val="28"/>
          <w:szCs w:val="28"/>
          <w:lang w:eastAsia="en-US"/>
        </w:rPr>
      </w:pPr>
      <w:r w:rsidRPr="008A61D8">
        <w:rPr>
          <w:sz w:val="28"/>
          <w:szCs w:val="28"/>
          <w:lang w:eastAsia="en-US"/>
        </w:rPr>
        <w:t>ХАНТЫ-МАНСИЙСКИЙ РАЙОН</w:t>
      </w:r>
    </w:p>
    <w:p w:rsidR="00B66DB9" w:rsidRPr="008A61D8" w:rsidRDefault="00B66DB9" w:rsidP="00B66DB9">
      <w:pPr>
        <w:jc w:val="center"/>
        <w:rPr>
          <w:sz w:val="28"/>
          <w:szCs w:val="28"/>
          <w:lang w:eastAsia="en-US"/>
        </w:rPr>
      </w:pPr>
      <w:r w:rsidRPr="008A61D8">
        <w:rPr>
          <w:sz w:val="28"/>
          <w:szCs w:val="28"/>
          <w:lang w:eastAsia="en-US"/>
        </w:rPr>
        <w:t>Ханты-Мансийский автономный округ – Югра</w:t>
      </w:r>
    </w:p>
    <w:p w:rsidR="00B66DB9" w:rsidRPr="008A61D8" w:rsidRDefault="00B66DB9" w:rsidP="00B66DB9">
      <w:pPr>
        <w:jc w:val="center"/>
        <w:rPr>
          <w:sz w:val="28"/>
          <w:szCs w:val="28"/>
          <w:lang w:eastAsia="en-US"/>
        </w:rPr>
      </w:pPr>
    </w:p>
    <w:p w:rsidR="00B66DB9" w:rsidRPr="008A61D8" w:rsidRDefault="00B66DB9" w:rsidP="00B66DB9">
      <w:pPr>
        <w:jc w:val="center"/>
        <w:rPr>
          <w:b/>
          <w:sz w:val="28"/>
          <w:szCs w:val="28"/>
          <w:lang w:eastAsia="en-US"/>
        </w:rPr>
      </w:pPr>
      <w:r w:rsidRPr="008A61D8">
        <w:rPr>
          <w:b/>
          <w:sz w:val="28"/>
          <w:szCs w:val="28"/>
          <w:lang w:eastAsia="en-US"/>
        </w:rPr>
        <w:t>АДМИНИСТРАЦИЯ ХАНТЫ-МАНСИЙСКОГО РАЙОНА</w:t>
      </w:r>
    </w:p>
    <w:p w:rsidR="00B66DB9" w:rsidRPr="008A61D8" w:rsidRDefault="00B66DB9" w:rsidP="00B66DB9">
      <w:pPr>
        <w:jc w:val="center"/>
        <w:rPr>
          <w:b/>
          <w:sz w:val="28"/>
          <w:szCs w:val="28"/>
          <w:lang w:eastAsia="en-US"/>
        </w:rPr>
      </w:pPr>
    </w:p>
    <w:p w:rsidR="00B66DB9" w:rsidRPr="008A61D8" w:rsidRDefault="00B66DB9" w:rsidP="00B66DB9">
      <w:pPr>
        <w:jc w:val="center"/>
        <w:rPr>
          <w:b/>
          <w:sz w:val="28"/>
          <w:szCs w:val="28"/>
          <w:lang w:eastAsia="en-US"/>
        </w:rPr>
      </w:pPr>
      <w:r w:rsidRPr="008A61D8">
        <w:rPr>
          <w:b/>
          <w:sz w:val="28"/>
          <w:szCs w:val="28"/>
          <w:lang w:eastAsia="en-US"/>
        </w:rPr>
        <w:t>П О С Т А Н О В Л Е Н И Е</w:t>
      </w:r>
    </w:p>
    <w:p w:rsidR="00B66DB9" w:rsidRPr="008A61D8" w:rsidRDefault="00B66DB9" w:rsidP="00B66DB9">
      <w:pPr>
        <w:jc w:val="center"/>
        <w:rPr>
          <w:sz w:val="28"/>
          <w:szCs w:val="28"/>
          <w:lang w:eastAsia="en-US"/>
        </w:rPr>
      </w:pPr>
    </w:p>
    <w:p w:rsidR="00EB0122" w:rsidRPr="008A61D8" w:rsidRDefault="00EB0122" w:rsidP="00EB0122">
      <w:pPr>
        <w:rPr>
          <w:sz w:val="28"/>
          <w:szCs w:val="28"/>
          <w:lang w:eastAsia="en-US"/>
        </w:rPr>
      </w:pPr>
      <w:r w:rsidRPr="008A61D8">
        <w:rPr>
          <w:sz w:val="28"/>
          <w:szCs w:val="28"/>
          <w:lang w:eastAsia="en-US"/>
        </w:rPr>
        <w:t>от 00.00.2021                                                                                              № ____</w:t>
      </w:r>
    </w:p>
    <w:p w:rsidR="00EB0122" w:rsidRPr="008A61D8" w:rsidRDefault="00EB0122" w:rsidP="00EB0122">
      <w:pPr>
        <w:rPr>
          <w:i/>
          <w:lang w:eastAsia="en-US"/>
        </w:rPr>
      </w:pPr>
      <w:r w:rsidRPr="008A61D8">
        <w:rPr>
          <w:i/>
          <w:lang w:eastAsia="en-US"/>
        </w:rPr>
        <w:t>г. Ханты-Мансийск</w:t>
      </w:r>
    </w:p>
    <w:p w:rsidR="00B66DB9" w:rsidRPr="008A61D8" w:rsidRDefault="00B66DB9" w:rsidP="00B66DB9">
      <w:pPr>
        <w:suppressAutoHyphens/>
        <w:rPr>
          <w:sz w:val="28"/>
          <w:szCs w:val="28"/>
          <w:lang w:eastAsia="ar-SA"/>
        </w:rPr>
      </w:pPr>
    </w:p>
    <w:p w:rsidR="00B66DB9" w:rsidRPr="008A61D8" w:rsidRDefault="00B66DB9" w:rsidP="00B66DB9">
      <w:pPr>
        <w:suppressAutoHyphens/>
        <w:rPr>
          <w:sz w:val="28"/>
          <w:szCs w:val="28"/>
          <w:lang w:eastAsia="ar-SA"/>
        </w:rPr>
      </w:pPr>
    </w:p>
    <w:p w:rsidR="00AA2297" w:rsidRPr="008A61D8" w:rsidRDefault="00AA2297" w:rsidP="00B66DB9">
      <w:pPr>
        <w:rPr>
          <w:sz w:val="28"/>
          <w:szCs w:val="28"/>
        </w:rPr>
      </w:pPr>
      <w:r w:rsidRPr="008A61D8">
        <w:rPr>
          <w:sz w:val="28"/>
          <w:szCs w:val="28"/>
        </w:rPr>
        <w:t>О вн</w:t>
      </w:r>
      <w:r w:rsidR="006D6A2C" w:rsidRPr="008A61D8">
        <w:rPr>
          <w:sz w:val="28"/>
          <w:szCs w:val="28"/>
        </w:rPr>
        <w:t>есении изменений в постановлени</w:t>
      </w:r>
      <w:r w:rsidR="00B66DB9" w:rsidRPr="008A61D8">
        <w:rPr>
          <w:sz w:val="28"/>
          <w:szCs w:val="28"/>
        </w:rPr>
        <w:t>е</w:t>
      </w:r>
    </w:p>
    <w:p w:rsidR="00F503C7" w:rsidRPr="008A61D8" w:rsidRDefault="00AA2297" w:rsidP="00B66DB9">
      <w:pPr>
        <w:rPr>
          <w:sz w:val="28"/>
          <w:szCs w:val="28"/>
        </w:rPr>
      </w:pPr>
      <w:r w:rsidRPr="008A61D8">
        <w:rPr>
          <w:sz w:val="28"/>
          <w:szCs w:val="28"/>
        </w:rPr>
        <w:t>администрации Ханты-Мансийского</w:t>
      </w:r>
    </w:p>
    <w:p w:rsidR="00EF6AEA" w:rsidRPr="008A61D8" w:rsidRDefault="00AA2297" w:rsidP="00B66DB9">
      <w:pPr>
        <w:rPr>
          <w:sz w:val="28"/>
          <w:szCs w:val="28"/>
        </w:rPr>
      </w:pPr>
      <w:r w:rsidRPr="008A61D8">
        <w:rPr>
          <w:sz w:val="28"/>
          <w:szCs w:val="28"/>
        </w:rPr>
        <w:t>района</w:t>
      </w:r>
      <w:r w:rsidR="00B66DB9" w:rsidRPr="008A61D8">
        <w:rPr>
          <w:sz w:val="28"/>
          <w:szCs w:val="28"/>
        </w:rPr>
        <w:t xml:space="preserve"> </w:t>
      </w:r>
      <w:r w:rsidR="009B13D6" w:rsidRPr="008A61D8">
        <w:rPr>
          <w:sz w:val="28"/>
          <w:szCs w:val="28"/>
        </w:rPr>
        <w:t>от 12.11.2018 № 327</w:t>
      </w:r>
    </w:p>
    <w:p w:rsidR="0079648F" w:rsidRPr="008A61D8" w:rsidRDefault="00AA2297" w:rsidP="00B66DB9">
      <w:pPr>
        <w:rPr>
          <w:sz w:val="28"/>
          <w:szCs w:val="28"/>
        </w:rPr>
      </w:pPr>
      <w:r w:rsidRPr="008A61D8">
        <w:rPr>
          <w:sz w:val="28"/>
          <w:szCs w:val="28"/>
        </w:rPr>
        <w:t>«</w:t>
      </w:r>
      <w:r w:rsidR="0079648F" w:rsidRPr="008A61D8">
        <w:rPr>
          <w:sz w:val="28"/>
          <w:szCs w:val="28"/>
        </w:rPr>
        <w:t xml:space="preserve">О </w:t>
      </w:r>
      <w:r w:rsidR="00666C04" w:rsidRPr="008A61D8">
        <w:rPr>
          <w:sz w:val="28"/>
          <w:szCs w:val="28"/>
        </w:rPr>
        <w:t xml:space="preserve">муниципальной </w:t>
      </w:r>
      <w:r w:rsidR="0079648F" w:rsidRPr="008A61D8">
        <w:rPr>
          <w:sz w:val="28"/>
          <w:szCs w:val="28"/>
        </w:rPr>
        <w:t>программе Ханты-</w:t>
      </w:r>
    </w:p>
    <w:p w:rsidR="0079648F" w:rsidRPr="008A61D8" w:rsidRDefault="0079648F" w:rsidP="00B66DB9">
      <w:pPr>
        <w:pStyle w:val="a5"/>
        <w:jc w:val="both"/>
        <w:rPr>
          <w:rFonts w:ascii="Times New Roman" w:hAnsi="Times New Roman"/>
          <w:sz w:val="28"/>
          <w:szCs w:val="28"/>
        </w:rPr>
      </w:pPr>
      <w:r w:rsidRPr="008A61D8">
        <w:rPr>
          <w:rFonts w:ascii="Times New Roman" w:hAnsi="Times New Roman"/>
          <w:sz w:val="28"/>
          <w:szCs w:val="28"/>
        </w:rPr>
        <w:t>Мансийского района</w:t>
      </w:r>
      <w:r w:rsidR="00B66DB9" w:rsidRPr="008A61D8">
        <w:rPr>
          <w:rFonts w:ascii="Times New Roman" w:hAnsi="Times New Roman"/>
          <w:sz w:val="28"/>
          <w:szCs w:val="28"/>
        </w:rPr>
        <w:t xml:space="preserve"> </w:t>
      </w:r>
      <w:r w:rsidR="00287809" w:rsidRPr="008A61D8">
        <w:rPr>
          <w:rFonts w:ascii="Times New Roman" w:hAnsi="Times New Roman"/>
          <w:sz w:val="28"/>
          <w:szCs w:val="28"/>
        </w:rPr>
        <w:t>«Культура Ханты-</w:t>
      </w:r>
    </w:p>
    <w:p w:rsidR="00287809" w:rsidRPr="008A61D8" w:rsidRDefault="00287809" w:rsidP="00B66DB9">
      <w:pPr>
        <w:pStyle w:val="a5"/>
        <w:jc w:val="both"/>
        <w:rPr>
          <w:rFonts w:ascii="Times New Roman" w:hAnsi="Times New Roman"/>
          <w:sz w:val="28"/>
          <w:szCs w:val="28"/>
        </w:rPr>
      </w:pPr>
      <w:r w:rsidRPr="008A61D8">
        <w:rPr>
          <w:rFonts w:ascii="Times New Roman" w:hAnsi="Times New Roman"/>
          <w:sz w:val="28"/>
          <w:szCs w:val="28"/>
        </w:rPr>
        <w:t>Мансийского района на 2019 –</w:t>
      </w:r>
      <w:r w:rsidR="00903607" w:rsidRPr="008A61D8">
        <w:rPr>
          <w:rFonts w:ascii="Times New Roman" w:hAnsi="Times New Roman"/>
          <w:sz w:val="28"/>
          <w:szCs w:val="28"/>
        </w:rPr>
        <w:t xml:space="preserve"> 202</w:t>
      </w:r>
      <w:r w:rsidR="005F4A51">
        <w:rPr>
          <w:rFonts w:ascii="Times New Roman" w:hAnsi="Times New Roman"/>
          <w:sz w:val="28"/>
          <w:szCs w:val="28"/>
        </w:rPr>
        <w:t>3</w:t>
      </w:r>
      <w:r w:rsidRPr="008A61D8">
        <w:rPr>
          <w:rFonts w:ascii="Times New Roman" w:hAnsi="Times New Roman"/>
          <w:sz w:val="28"/>
          <w:szCs w:val="28"/>
        </w:rPr>
        <w:t xml:space="preserve"> годы»</w:t>
      </w:r>
    </w:p>
    <w:p w:rsidR="00E01B6E" w:rsidRPr="008A61D8" w:rsidRDefault="00E01B6E" w:rsidP="00B66DB9">
      <w:pPr>
        <w:pStyle w:val="a5"/>
        <w:jc w:val="both"/>
        <w:rPr>
          <w:rFonts w:ascii="Times New Roman" w:hAnsi="Times New Roman"/>
          <w:sz w:val="28"/>
          <w:szCs w:val="28"/>
        </w:rPr>
      </w:pPr>
    </w:p>
    <w:p w:rsidR="00E724C6" w:rsidRPr="008A61D8" w:rsidRDefault="00E724C6" w:rsidP="00B66DB9">
      <w:pPr>
        <w:pStyle w:val="a5"/>
        <w:jc w:val="both"/>
        <w:rPr>
          <w:rFonts w:ascii="Times New Roman" w:hAnsi="Times New Roman"/>
          <w:sz w:val="22"/>
          <w:szCs w:val="28"/>
        </w:rPr>
      </w:pPr>
    </w:p>
    <w:p w:rsidR="00364A31" w:rsidRPr="008A61D8" w:rsidRDefault="00364A31" w:rsidP="00B66DB9">
      <w:pPr>
        <w:pStyle w:val="a5"/>
        <w:ind w:firstLine="709"/>
        <w:jc w:val="both"/>
        <w:rPr>
          <w:rFonts w:ascii="Times New Roman" w:hAnsi="Times New Roman"/>
          <w:sz w:val="28"/>
          <w:szCs w:val="28"/>
        </w:rPr>
      </w:pPr>
      <w:r w:rsidRPr="008A61D8">
        <w:rPr>
          <w:rFonts w:ascii="Times New Roman" w:hAnsi="Times New Roman"/>
          <w:sz w:val="28"/>
          <w:szCs w:val="28"/>
        </w:rPr>
        <w:t xml:space="preserve">В соответствии со </w:t>
      </w:r>
      <w:hyperlink r:id="rId10" w:history="1">
        <w:r w:rsidRPr="008A61D8">
          <w:rPr>
            <w:rFonts w:ascii="Times New Roman" w:hAnsi="Times New Roman"/>
            <w:sz w:val="28"/>
            <w:szCs w:val="28"/>
          </w:rPr>
          <w:t>статьей 179</w:t>
        </w:r>
      </w:hyperlink>
      <w:r w:rsidRPr="008A61D8">
        <w:rPr>
          <w:rFonts w:ascii="Times New Roman" w:hAnsi="Times New Roman"/>
          <w:sz w:val="28"/>
          <w:szCs w:val="28"/>
        </w:rPr>
        <w:t xml:space="preserve"> Бюджетного кодекса Российской Федерации, </w:t>
      </w:r>
      <w:hyperlink r:id="rId11" w:history="1">
        <w:r w:rsidRPr="008A61D8">
          <w:rPr>
            <w:rFonts w:ascii="Times New Roman" w:hAnsi="Times New Roman"/>
            <w:sz w:val="28"/>
            <w:szCs w:val="28"/>
          </w:rPr>
          <w:t>Указом</w:t>
        </w:r>
      </w:hyperlink>
      <w:r w:rsidRPr="008A61D8">
        <w:rPr>
          <w:rFonts w:ascii="Times New Roman" w:hAnsi="Times New Roman"/>
          <w:sz w:val="28"/>
          <w:szCs w:val="28"/>
        </w:rPr>
        <w:t xml:space="preserve"> Президента Российской Федерации от 07.05.2018 </w:t>
      </w:r>
      <w:r w:rsidRPr="008A61D8">
        <w:rPr>
          <w:rFonts w:ascii="Times New Roman" w:hAnsi="Times New Roman"/>
          <w:sz w:val="28"/>
          <w:szCs w:val="28"/>
        </w:rPr>
        <w:br/>
        <w:t>№ 204 «О национальных целях и стратегических задачах развития Российской Федерации на период до 2024 года»,</w:t>
      </w:r>
      <w:r w:rsidR="00EB0122" w:rsidRPr="008A61D8">
        <w:rPr>
          <w:rFonts w:ascii="Times New Roman" w:hAnsi="Times New Roman"/>
          <w:sz w:val="28"/>
          <w:szCs w:val="28"/>
        </w:rPr>
        <w:t xml:space="preserve"> Указом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B66DB9" w:rsidRPr="008A61D8">
        <w:rPr>
          <w:rFonts w:ascii="Times New Roman" w:hAnsi="Times New Roman"/>
          <w:sz w:val="28"/>
          <w:szCs w:val="28"/>
        </w:rPr>
        <w:t xml:space="preserve"> </w:t>
      </w:r>
      <w:r w:rsidRPr="008A61D8">
        <w:rPr>
          <w:rFonts w:ascii="Times New Roman" w:hAnsi="Times New Roman"/>
          <w:sz w:val="28"/>
          <w:szCs w:val="28"/>
        </w:rPr>
        <w:t xml:space="preserve">постановлением администрации Ханты-Мансийского района от 07.09.2018 № 246 </w:t>
      </w:r>
      <w:r w:rsidRPr="008A61D8">
        <w:rPr>
          <w:rFonts w:ascii="Times New Roman" w:hAnsi="Times New Roman"/>
          <w:sz w:val="28"/>
          <w:szCs w:val="28"/>
        </w:rPr>
        <w:br/>
        <w:t xml:space="preserve">«О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 </w:t>
      </w:r>
      <w:r w:rsidRPr="008A61D8">
        <w:rPr>
          <w:rFonts w:ascii="Times New Roman" w:hAnsi="Times New Roman"/>
          <w:sz w:val="28"/>
          <w:szCs w:val="28"/>
        </w:rPr>
        <w:br/>
        <w:t>на основании пункта 10.1 части 1 статьи 27, статей 47.1, 32 Устава Ханты-Мансийского района:</w:t>
      </w:r>
    </w:p>
    <w:p w:rsidR="00B66DB9" w:rsidRPr="008A61D8" w:rsidRDefault="00B66DB9" w:rsidP="00B66DB9">
      <w:pPr>
        <w:pStyle w:val="a5"/>
        <w:ind w:firstLine="709"/>
        <w:jc w:val="both"/>
        <w:rPr>
          <w:rFonts w:ascii="Times New Roman" w:hAnsi="Times New Roman"/>
          <w:sz w:val="28"/>
          <w:szCs w:val="28"/>
        </w:rPr>
      </w:pPr>
    </w:p>
    <w:p w:rsidR="00D96351" w:rsidRPr="008A61D8" w:rsidRDefault="00D96351" w:rsidP="00B66DB9">
      <w:pPr>
        <w:ind w:firstLine="709"/>
        <w:jc w:val="both"/>
        <w:rPr>
          <w:sz w:val="28"/>
          <w:szCs w:val="28"/>
        </w:rPr>
      </w:pPr>
      <w:r w:rsidRPr="008A61D8">
        <w:rPr>
          <w:sz w:val="28"/>
          <w:szCs w:val="28"/>
        </w:rPr>
        <w:t>1.</w:t>
      </w:r>
      <w:r w:rsidR="00B66DB9" w:rsidRPr="008A61D8">
        <w:rPr>
          <w:sz w:val="28"/>
          <w:szCs w:val="28"/>
        </w:rPr>
        <w:t xml:space="preserve"> </w:t>
      </w:r>
      <w:r w:rsidR="000F1174" w:rsidRPr="008A61D8">
        <w:rPr>
          <w:sz w:val="28"/>
          <w:szCs w:val="28"/>
        </w:rPr>
        <w:t>Внести в постановление администрации Ханты-Мансийского района от 12</w:t>
      </w:r>
      <w:r w:rsidR="00B66DB9" w:rsidRPr="008A61D8">
        <w:rPr>
          <w:sz w:val="28"/>
          <w:szCs w:val="28"/>
        </w:rPr>
        <w:t>.11.</w:t>
      </w:r>
      <w:r w:rsidR="000F1174" w:rsidRPr="008A61D8">
        <w:rPr>
          <w:sz w:val="28"/>
          <w:szCs w:val="28"/>
        </w:rPr>
        <w:t>2018 № 327 «О муниципальной программе Ханты-Мансийского района «Культура Ханты-Мансийского района на 2019 – 202</w:t>
      </w:r>
      <w:r w:rsidR="005F4A51">
        <w:rPr>
          <w:sz w:val="28"/>
          <w:szCs w:val="28"/>
        </w:rPr>
        <w:t>3</w:t>
      </w:r>
      <w:r w:rsidR="000F1174" w:rsidRPr="008A61D8">
        <w:rPr>
          <w:sz w:val="28"/>
          <w:szCs w:val="28"/>
        </w:rPr>
        <w:t xml:space="preserve"> годы» (далее Программа) следующие изменения:</w:t>
      </w:r>
    </w:p>
    <w:p w:rsidR="00B84D3C" w:rsidRPr="008A61D8" w:rsidRDefault="00B84D3C" w:rsidP="00B66DB9">
      <w:pPr>
        <w:ind w:firstLine="709"/>
        <w:jc w:val="both"/>
        <w:rPr>
          <w:rFonts w:eastAsiaTheme="minorHAnsi"/>
          <w:sz w:val="28"/>
          <w:szCs w:val="28"/>
          <w:lang w:eastAsia="en-US"/>
        </w:rPr>
      </w:pPr>
      <w:r w:rsidRPr="008A61D8">
        <w:rPr>
          <w:rFonts w:eastAsiaTheme="minorHAnsi"/>
          <w:sz w:val="28"/>
          <w:szCs w:val="28"/>
          <w:lang w:eastAsia="en-US"/>
        </w:rPr>
        <w:t>1.</w:t>
      </w:r>
      <w:r w:rsidR="00EB0122" w:rsidRPr="008A61D8">
        <w:rPr>
          <w:rFonts w:eastAsiaTheme="minorHAnsi"/>
          <w:sz w:val="28"/>
          <w:szCs w:val="28"/>
          <w:lang w:eastAsia="en-US"/>
        </w:rPr>
        <w:t>1</w:t>
      </w:r>
      <w:r w:rsidRPr="008A61D8">
        <w:rPr>
          <w:rFonts w:eastAsiaTheme="minorHAnsi"/>
          <w:sz w:val="28"/>
          <w:szCs w:val="28"/>
          <w:lang w:eastAsia="en-US"/>
        </w:rPr>
        <w:t xml:space="preserve">. </w:t>
      </w:r>
      <w:hyperlink r:id="rId12" w:history="1">
        <w:r w:rsidRPr="008A61D8">
          <w:rPr>
            <w:rFonts w:eastAsiaTheme="minorHAnsi"/>
            <w:sz w:val="28"/>
            <w:szCs w:val="28"/>
            <w:lang w:eastAsia="en-US"/>
          </w:rPr>
          <w:t>Приложение</w:t>
        </w:r>
      </w:hyperlink>
      <w:r w:rsidRPr="008A61D8">
        <w:rPr>
          <w:rFonts w:eastAsiaTheme="minorHAnsi"/>
          <w:sz w:val="28"/>
          <w:szCs w:val="28"/>
          <w:lang w:eastAsia="en-US"/>
        </w:rPr>
        <w:t xml:space="preserve"> к постановлению изложить в </w:t>
      </w:r>
      <w:r w:rsidR="00A1782B" w:rsidRPr="008A61D8">
        <w:rPr>
          <w:rFonts w:eastAsiaTheme="minorHAnsi"/>
          <w:sz w:val="28"/>
          <w:szCs w:val="28"/>
          <w:lang w:eastAsia="en-US"/>
        </w:rPr>
        <w:t>следующей</w:t>
      </w:r>
      <w:r w:rsidRPr="008A61D8">
        <w:rPr>
          <w:rFonts w:eastAsiaTheme="minorHAnsi"/>
          <w:sz w:val="28"/>
          <w:szCs w:val="28"/>
          <w:lang w:eastAsia="en-US"/>
        </w:rPr>
        <w:t xml:space="preserve"> редакции.</w:t>
      </w:r>
    </w:p>
    <w:p w:rsidR="00A1782B" w:rsidRPr="008A61D8" w:rsidRDefault="00A1782B" w:rsidP="00EB0122">
      <w:pPr>
        <w:rPr>
          <w:sz w:val="28"/>
          <w:szCs w:val="28"/>
        </w:rPr>
      </w:pPr>
    </w:p>
    <w:p w:rsidR="008132C7" w:rsidRPr="008A61D8" w:rsidRDefault="00F503C7" w:rsidP="00B66DB9">
      <w:pPr>
        <w:jc w:val="right"/>
        <w:rPr>
          <w:sz w:val="28"/>
          <w:szCs w:val="28"/>
        </w:rPr>
      </w:pPr>
      <w:r w:rsidRPr="008A61D8">
        <w:rPr>
          <w:sz w:val="28"/>
          <w:szCs w:val="28"/>
        </w:rPr>
        <w:lastRenderedPageBreak/>
        <w:t>«</w:t>
      </w:r>
      <w:r w:rsidR="00BE6685" w:rsidRPr="008A61D8">
        <w:rPr>
          <w:sz w:val="28"/>
          <w:szCs w:val="28"/>
        </w:rPr>
        <w:t>Пр</w:t>
      </w:r>
      <w:r w:rsidR="0079648F" w:rsidRPr="008A61D8">
        <w:rPr>
          <w:sz w:val="28"/>
          <w:szCs w:val="28"/>
        </w:rPr>
        <w:t>иложение</w:t>
      </w:r>
    </w:p>
    <w:p w:rsidR="008132C7" w:rsidRPr="008A61D8" w:rsidRDefault="008132C7" w:rsidP="00B66DB9">
      <w:pPr>
        <w:jc w:val="right"/>
        <w:rPr>
          <w:sz w:val="28"/>
          <w:szCs w:val="28"/>
        </w:rPr>
      </w:pPr>
      <w:r w:rsidRPr="008A61D8">
        <w:rPr>
          <w:sz w:val="28"/>
          <w:szCs w:val="28"/>
        </w:rPr>
        <w:t xml:space="preserve">к постановлению администрации </w:t>
      </w:r>
    </w:p>
    <w:p w:rsidR="008132C7" w:rsidRPr="008A61D8" w:rsidRDefault="008132C7" w:rsidP="00B66DB9">
      <w:pPr>
        <w:jc w:val="right"/>
        <w:rPr>
          <w:sz w:val="28"/>
          <w:szCs w:val="28"/>
        </w:rPr>
      </w:pPr>
      <w:r w:rsidRPr="008A61D8">
        <w:rPr>
          <w:sz w:val="28"/>
          <w:szCs w:val="28"/>
        </w:rPr>
        <w:t xml:space="preserve">Ханты-Мансийского района </w:t>
      </w:r>
    </w:p>
    <w:p w:rsidR="001E0079" w:rsidRPr="008A61D8" w:rsidRDefault="000F1174" w:rsidP="00B66DB9">
      <w:pPr>
        <w:autoSpaceDN w:val="0"/>
        <w:jc w:val="right"/>
        <w:rPr>
          <w:sz w:val="28"/>
          <w:szCs w:val="28"/>
        </w:rPr>
      </w:pPr>
      <w:r w:rsidRPr="008A61D8">
        <w:rPr>
          <w:sz w:val="28"/>
          <w:szCs w:val="28"/>
        </w:rPr>
        <w:t>о</w:t>
      </w:r>
      <w:r w:rsidR="00206987" w:rsidRPr="008A61D8">
        <w:rPr>
          <w:sz w:val="28"/>
          <w:szCs w:val="28"/>
        </w:rPr>
        <w:t>т</w:t>
      </w:r>
      <w:r w:rsidR="00B66DB9" w:rsidRPr="008A61D8">
        <w:rPr>
          <w:sz w:val="28"/>
          <w:szCs w:val="28"/>
        </w:rPr>
        <w:t xml:space="preserve"> </w:t>
      </w:r>
      <w:r w:rsidR="00F503C7" w:rsidRPr="008A61D8">
        <w:rPr>
          <w:sz w:val="28"/>
          <w:szCs w:val="28"/>
        </w:rPr>
        <w:t xml:space="preserve">12.11.2018 </w:t>
      </w:r>
      <w:r w:rsidR="00206987" w:rsidRPr="008A61D8">
        <w:rPr>
          <w:sz w:val="28"/>
          <w:szCs w:val="28"/>
        </w:rPr>
        <w:t>№</w:t>
      </w:r>
      <w:r w:rsidR="00B66DB9" w:rsidRPr="008A61D8">
        <w:rPr>
          <w:sz w:val="28"/>
          <w:szCs w:val="28"/>
        </w:rPr>
        <w:t xml:space="preserve"> </w:t>
      </w:r>
      <w:r w:rsidR="00F503C7" w:rsidRPr="008A61D8">
        <w:rPr>
          <w:sz w:val="28"/>
          <w:szCs w:val="28"/>
        </w:rPr>
        <w:t>327</w:t>
      </w:r>
    </w:p>
    <w:p w:rsidR="005E289E" w:rsidRPr="008A61D8" w:rsidRDefault="00FF6DA3" w:rsidP="00B66DB9">
      <w:pPr>
        <w:autoSpaceDN w:val="0"/>
        <w:jc w:val="center"/>
        <w:rPr>
          <w:sz w:val="28"/>
          <w:szCs w:val="28"/>
        </w:rPr>
      </w:pPr>
      <w:r w:rsidRPr="008A61D8">
        <w:rPr>
          <w:sz w:val="28"/>
          <w:szCs w:val="28"/>
        </w:rPr>
        <w:t xml:space="preserve">Паспорт </w:t>
      </w:r>
    </w:p>
    <w:p w:rsidR="00FF6DA3" w:rsidRPr="008A61D8" w:rsidRDefault="00FF6DA3" w:rsidP="00B66DB9">
      <w:pPr>
        <w:autoSpaceDN w:val="0"/>
        <w:jc w:val="center"/>
        <w:rPr>
          <w:sz w:val="28"/>
          <w:szCs w:val="28"/>
        </w:rPr>
      </w:pPr>
      <w:r w:rsidRPr="008A61D8">
        <w:rPr>
          <w:sz w:val="28"/>
          <w:szCs w:val="28"/>
        </w:rPr>
        <w:t>муниципальной программы</w:t>
      </w:r>
      <w:r w:rsidR="00B66DB9" w:rsidRPr="008A61D8">
        <w:rPr>
          <w:sz w:val="28"/>
          <w:szCs w:val="28"/>
        </w:rPr>
        <w:t xml:space="preserve"> </w:t>
      </w:r>
      <w:r w:rsidR="002E59CA" w:rsidRPr="008A61D8">
        <w:rPr>
          <w:sz w:val="28"/>
          <w:szCs w:val="28"/>
        </w:rPr>
        <w:t>Ханты-</w:t>
      </w:r>
      <w:r w:rsidRPr="008A61D8">
        <w:rPr>
          <w:sz w:val="28"/>
          <w:szCs w:val="28"/>
        </w:rPr>
        <w:t>Мансийского района</w:t>
      </w:r>
    </w:p>
    <w:p w:rsidR="001E706B" w:rsidRPr="008A61D8" w:rsidRDefault="001E706B" w:rsidP="00B66DB9">
      <w:pPr>
        <w:pStyle w:val="af3"/>
        <w:ind w:left="0"/>
        <w:jc w:val="center"/>
        <w:rPr>
          <w:sz w:val="28"/>
          <w:szCs w:val="28"/>
          <w:lang w:eastAsia="en-US"/>
        </w:rPr>
      </w:pPr>
      <w:r w:rsidRPr="008A61D8">
        <w:rPr>
          <w:sz w:val="28"/>
          <w:szCs w:val="28"/>
          <w:lang w:eastAsia="en-US"/>
        </w:rPr>
        <w:t>(далее – муниципальная программа)</w:t>
      </w:r>
    </w:p>
    <w:p w:rsidR="00BB1279" w:rsidRPr="008A61D8" w:rsidRDefault="00BB1279" w:rsidP="00B66DB9">
      <w:pPr>
        <w:pStyle w:val="af3"/>
        <w:ind w:left="0"/>
        <w:jc w:val="center"/>
        <w:rPr>
          <w:sz w:val="28"/>
          <w:szCs w:val="28"/>
        </w:rPr>
      </w:pP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5"/>
        <w:gridCol w:w="5197"/>
      </w:tblGrid>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rPr>
              <w:t xml:space="preserve">Наименование </w:t>
            </w:r>
            <w:r w:rsidR="002B64B1" w:rsidRPr="008A61D8">
              <w:rPr>
                <w:sz w:val="28"/>
                <w:szCs w:val="28"/>
              </w:rPr>
              <w:t>муниципальной</w:t>
            </w:r>
            <w:r w:rsidR="002B64B1" w:rsidRPr="008A61D8">
              <w:rPr>
                <w:sz w:val="28"/>
                <w:szCs w:val="28"/>
                <w:lang w:eastAsia="en-US"/>
              </w:rPr>
              <w:t xml:space="preserve"> программы</w:t>
            </w:r>
          </w:p>
        </w:tc>
        <w:tc>
          <w:tcPr>
            <w:tcW w:w="5197" w:type="dxa"/>
            <w:shd w:val="clear" w:color="auto" w:fill="auto"/>
          </w:tcPr>
          <w:p w:rsidR="00F3368C" w:rsidRPr="008A61D8" w:rsidRDefault="00B43EEE" w:rsidP="00B66DB9">
            <w:pPr>
              <w:pStyle w:val="a5"/>
              <w:jc w:val="both"/>
              <w:rPr>
                <w:rFonts w:ascii="Times New Roman" w:eastAsia="Times New Roman" w:hAnsi="Times New Roman"/>
                <w:sz w:val="28"/>
                <w:szCs w:val="28"/>
                <w:lang w:eastAsia="en-US"/>
              </w:rPr>
            </w:pPr>
            <w:r w:rsidRPr="008A61D8">
              <w:rPr>
                <w:rFonts w:ascii="Times New Roman" w:eastAsia="Times New Roman" w:hAnsi="Times New Roman"/>
                <w:sz w:val="28"/>
                <w:szCs w:val="28"/>
                <w:lang w:eastAsia="en-US"/>
              </w:rPr>
              <w:t>«</w:t>
            </w:r>
            <w:r w:rsidR="00A616DA" w:rsidRPr="008A61D8">
              <w:rPr>
                <w:rFonts w:ascii="Times New Roman" w:hAnsi="Times New Roman"/>
                <w:sz w:val="28"/>
                <w:szCs w:val="28"/>
              </w:rPr>
              <w:t xml:space="preserve">Культура Ханты-Мансийского района </w:t>
            </w:r>
            <w:r w:rsidR="00EF6AEA" w:rsidRPr="008A61D8">
              <w:rPr>
                <w:rFonts w:ascii="Times New Roman" w:hAnsi="Times New Roman"/>
                <w:sz w:val="28"/>
                <w:szCs w:val="28"/>
              </w:rPr>
              <w:br/>
            </w:r>
            <w:r w:rsidR="00A616DA" w:rsidRPr="008A61D8">
              <w:rPr>
                <w:rFonts w:ascii="Times New Roman" w:hAnsi="Times New Roman"/>
                <w:sz w:val="28"/>
                <w:szCs w:val="28"/>
              </w:rPr>
              <w:t>на 2019</w:t>
            </w:r>
            <w:r w:rsidR="002B396A" w:rsidRPr="008A61D8">
              <w:rPr>
                <w:rFonts w:ascii="Times New Roman" w:hAnsi="Times New Roman"/>
                <w:sz w:val="28"/>
                <w:szCs w:val="28"/>
              </w:rPr>
              <w:t xml:space="preserve"> – 202</w:t>
            </w:r>
            <w:r w:rsidR="00FB3208" w:rsidRPr="008A61D8">
              <w:rPr>
                <w:rFonts w:ascii="Times New Roman" w:hAnsi="Times New Roman"/>
                <w:sz w:val="28"/>
                <w:szCs w:val="28"/>
              </w:rPr>
              <w:t xml:space="preserve">3 </w:t>
            </w:r>
            <w:r w:rsidR="00A616DA" w:rsidRPr="008A61D8">
              <w:rPr>
                <w:rFonts w:ascii="Times New Roman" w:hAnsi="Times New Roman"/>
                <w:sz w:val="28"/>
                <w:szCs w:val="28"/>
              </w:rPr>
              <w:t>годы»</w:t>
            </w:r>
          </w:p>
        </w:tc>
      </w:tr>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lang w:eastAsia="en-US"/>
              </w:rPr>
              <w:t xml:space="preserve">Дата утверждения муниципальной программы </w:t>
            </w:r>
          </w:p>
        </w:tc>
        <w:tc>
          <w:tcPr>
            <w:tcW w:w="5197" w:type="dxa"/>
            <w:shd w:val="clear" w:color="auto" w:fill="auto"/>
          </w:tcPr>
          <w:p w:rsidR="00F3368C" w:rsidRPr="008A61D8" w:rsidRDefault="006967DF" w:rsidP="00087F60">
            <w:pPr>
              <w:pStyle w:val="a5"/>
              <w:jc w:val="both"/>
              <w:rPr>
                <w:rFonts w:ascii="Times New Roman" w:eastAsia="Times New Roman" w:hAnsi="Times New Roman"/>
                <w:sz w:val="28"/>
                <w:szCs w:val="28"/>
                <w:lang w:eastAsia="en-US"/>
              </w:rPr>
            </w:pPr>
            <w:r w:rsidRPr="008A61D8">
              <w:rPr>
                <w:rFonts w:ascii="Times New Roman" w:hAnsi="Times New Roman"/>
                <w:sz w:val="28"/>
                <w:szCs w:val="28"/>
              </w:rPr>
              <w:t xml:space="preserve">постановление администрации Ханты-Мансийского </w:t>
            </w:r>
            <w:r w:rsidR="00F27A36" w:rsidRPr="008A61D8">
              <w:rPr>
                <w:rFonts w:ascii="Times New Roman" w:hAnsi="Times New Roman"/>
                <w:sz w:val="28"/>
                <w:szCs w:val="28"/>
              </w:rPr>
              <w:t xml:space="preserve">района от </w:t>
            </w:r>
            <w:r w:rsidR="00DE76F1" w:rsidRPr="008A61D8">
              <w:rPr>
                <w:rFonts w:ascii="Times New Roman" w:hAnsi="Times New Roman"/>
                <w:sz w:val="28"/>
                <w:szCs w:val="28"/>
              </w:rPr>
              <w:t>12</w:t>
            </w:r>
            <w:r w:rsidR="00FD2A8F" w:rsidRPr="008A61D8">
              <w:rPr>
                <w:rFonts w:ascii="Times New Roman" w:hAnsi="Times New Roman"/>
                <w:sz w:val="28"/>
                <w:szCs w:val="28"/>
              </w:rPr>
              <w:t>.11.</w:t>
            </w:r>
            <w:r w:rsidR="00F27A36" w:rsidRPr="008A61D8">
              <w:rPr>
                <w:rFonts w:ascii="Times New Roman" w:hAnsi="Times New Roman"/>
                <w:sz w:val="28"/>
                <w:szCs w:val="28"/>
              </w:rPr>
              <w:t>2018</w:t>
            </w:r>
            <w:r w:rsidR="00B66DB9" w:rsidRPr="008A61D8">
              <w:rPr>
                <w:rFonts w:ascii="Times New Roman" w:hAnsi="Times New Roman"/>
                <w:sz w:val="28"/>
                <w:szCs w:val="28"/>
              </w:rPr>
              <w:t xml:space="preserve"> </w:t>
            </w:r>
            <w:r w:rsidR="00087F60">
              <w:rPr>
                <w:rFonts w:ascii="Times New Roman" w:hAnsi="Times New Roman"/>
                <w:sz w:val="28"/>
                <w:szCs w:val="28"/>
              </w:rPr>
              <w:br/>
            </w:r>
            <w:r w:rsidR="00DE76F1" w:rsidRPr="008A61D8">
              <w:rPr>
                <w:rFonts w:ascii="Times New Roman" w:hAnsi="Times New Roman"/>
                <w:sz w:val="28"/>
                <w:szCs w:val="28"/>
              </w:rPr>
              <w:t>№ 327</w:t>
            </w:r>
            <w:r w:rsidRPr="008A61D8">
              <w:rPr>
                <w:rFonts w:ascii="Times New Roman" w:hAnsi="Times New Roman"/>
                <w:sz w:val="28"/>
                <w:szCs w:val="28"/>
              </w:rPr>
              <w:t xml:space="preserve">«О </w:t>
            </w:r>
            <w:r w:rsidR="0079648F" w:rsidRPr="008A61D8">
              <w:rPr>
                <w:rFonts w:ascii="Times New Roman" w:hAnsi="Times New Roman"/>
                <w:sz w:val="28"/>
                <w:szCs w:val="28"/>
              </w:rPr>
              <w:t>муниципальной программе Ханты-Мансийского района</w:t>
            </w:r>
            <w:r w:rsidRPr="008A61D8">
              <w:rPr>
                <w:rFonts w:ascii="Times New Roman" w:hAnsi="Times New Roman"/>
                <w:sz w:val="28"/>
                <w:szCs w:val="28"/>
              </w:rPr>
              <w:t xml:space="preserve"> «Культура Ханты-М</w:t>
            </w:r>
            <w:r w:rsidR="00060C21" w:rsidRPr="008A61D8">
              <w:rPr>
                <w:rFonts w:ascii="Times New Roman" w:hAnsi="Times New Roman"/>
                <w:sz w:val="28"/>
                <w:szCs w:val="28"/>
              </w:rPr>
              <w:t>ансийского района на 2019 – 202</w:t>
            </w:r>
            <w:r w:rsidR="00FB3208" w:rsidRPr="008A61D8">
              <w:rPr>
                <w:rFonts w:ascii="Times New Roman" w:hAnsi="Times New Roman"/>
                <w:sz w:val="28"/>
                <w:szCs w:val="28"/>
              </w:rPr>
              <w:t>3</w:t>
            </w:r>
            <w:r w:rsidRPr="008A61D8">
              <w:rPr>
                <w:rFonts w:ascii="Times New Roman" w:hAnsi="Times New Roman"/>
                <w:sz w:val="28"/>
                <w:szCs w:val="28"/>
              </w:rPr>
              <w:t xml:space="preserve"> годы»</w:t>
            </w:r>
          </w:p>
        </w:tc>
      </w:tr>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lang w:eastAsia="en-US"/>
              </w:rPr>
              <w:t>Ответственный исполнитель муниципальной программы</w:t>
            </w:r>
          </w:p>
        </w:tc>
        <w:tc>
          <w:tcPr>
            <w:tcW w:w="5197" w:type="dxa"/>
            <w:shd w:val="clear" w:color="auto" w:fill="auto"/>
          </w:tcPr>
          <w:p w:rsidR="00F3368C" w:rsidRPr="008A61D8" w:rsidRDefault="00627320" w:rsidP="00B66DB9">
            <w:pPr>
              <w:jc w:val="both"/>
              <w:rPr>
                <w:sz w:val="28"/>
                <w:szCs w:val="28"/>
              </w:rPr>
            </w:pPr>
            <w:r w:rsidRPr="008A61D8">
              <w:rPr>
                <w:sz w:val="28"/>
                <w:szCs w:val="28"/>
              </w:rPr>
              <w:t>администрация Ханты-Мансийского района (отдел по культуре, спорту и социальной политике)</w:t>
            </w:r>
            <w:r w:rsidR="002C17BC" w:rsidRPr="008A61D8">
              <w:rPr>
                <w:sz w:val="28"/>
                <w:szCs w:val="28"/>
              </w:rPr>
              <w:t>;</w:t>
            </w:r>
          </w:p>
          <w:p w:rsidR="007A1564" w:rsidRPr="008A61D8" w:rsidRDefault="007A1564" w:rsidP="00B66DB9">
            <w:pPr>
              <w:jc w:val="both"/>
              <w:rPr>
                <w:sz w:val="28"/>
                <w:szCs w:val="28"/>
              </w:rPr>
            </w:pPr>
            <w:r w:rsidRPr="008A61D8">
              <w:rPr>
                <w:sz w:val="28"/>
                <w:szCs w:val="28"/>
              </w:rPr>
              <w:t xml:space="preserve"> муниципальное казенное учреждение Ханты-Мансийского района «Комитет по культуре, спорту и социальной политике»</w:t>
            </w:r>
            <w:r w:rsidR="00B66DB9" w:rsidRPr="008A61D8">
              <w:rPr>
                <w:sz w:val="28"/>
                <w:szCs w:val="28"/>
              </w:rPr>
              <w:t xml:space="preserve"> </w:t>
            </w:r>
            <w:r w:rsidR="00D900B4" w:rsidRPr="008A61D8">
              <w:rPr>
                <w:sz w:val="28"/>
                <w:szCs w:val="28"/>
              </w:rPr>
              <w:t xml:space="preserve">(далее </w:t>
            </w:r>
            <w:r w:rsidR="00B66DB9" w:rsidRPr="008A61D8">
              <w:rPr>
                <w:sz w:val="28"/>
                <w:szCs w:val="28"/>
              </w:rPr>
              <w:t>–</w:t>
            </w:r>
            <w:r w:rsidR="00D900B4" w:rsidRPr="008A61D8">
              <w:rPr>
                <w:sz w:val="28"/>
                <w:szCs w:val="28"/>
              </w:rPr>
              <w:t xml:space="preserve"> МКУ ХМР «Комитет по </w:t>
            </w:r>
            <w:proofErr w:type="spellStart"/>
            <w:r w:rsidR="00D900B4" w:rsidRPr="008A61D8">
              <w:rPr>
                <w:sz w:val="28"/>
                <w:szCs w:val="28"/>
              </w:rPr>
              <w:t>КСиСП</w:t>
            </w:r>
            <w:proofErr w:type="spellEnd"/>
            <w:r w:rsidR="00D900B4" w:rsidRPr="008A61D8">
              <w:rPr>
                <w:sz w:val="28"/>
                <w:szCs w:val="28"/>
              </w:rPr>
              <w:t>»)</w:t>
            </w:r>
          </w:p>
        </w:tc>
      </w:tr>
      <w:tr w:rsidR="00F3368C" w:rsidRPr="008A61D8" w:rsidTr="00A54CEE">
        <w:tc>
          <w:tcPr>
            <w:tcW w:w="4455" w:type="dxa"/>
            <w:shd w:val="clear" w:color="auto" w:fill="auto"/>
          </w:tcPr>
          <w:p w:rsidR="00F3368C" w:rsidRPr="008A61D8" w:rsidRDefault="00F3368C" w:rsidP="00B66DB9">
            <w:pPr>
              <w:rPr>
                <w:sz w:val="28"/>
                <w:szCs w:val="28"/>
              </w:rPr>
            </w:pPr>
            <w:r w:rsidRPr="008A61D8">
              <w:rPr>
                <w:sz w:val="28"/>
                <w:szCs w:val="28"/>
                <w:lang w:eastAsia="en-US"/>
              </w:rPr>
              <w:t>Соисполнители муниципальной программы</w:t>
            </w:r>
          </w:p>
        </w:tc>
        <w:tc>
          <w:tcPr>
            <w:tcW w:w="5197" w:type="dxa"/>
            <w:shd w:val="clear" w:color="auto" w:fill="auto"/>
          </w:tcPr>
          <w:p w:rsidR="00B83163" w:rsidRPr="008A61D8" w:rsidRDefault="0079648F" w:rsidP="00B66DB9">
            <w:pPr>
              <w:jc w:val="both"/>
              <w:rPr>
                <w:sz w:val="28"/>
                <w:szCs w:val="28"/>
              </w:rPr>
            </w:pPr>
            <w:r w:rsidRPr="008A61D8">
              <w:rPr>
                <w:sz w:val="28"/>
                <w:szCs w:val="28"/>
              </w:rPr>
              <w:t>а</w:t>
            </w:r>
            <w:r w:rsidR="00A616DA" w:rsidRPr="008A61D8">
              <w:rPr>
                <w:sz w:val="28"/>
                <w:szCs w:val="28"/>
              </w:rPr>
              <w:t>дминист</w:t>
            </w:r>
            <w:r w:rsidR="006072CA" w:rsidRPr="008A61D8">
              <w:rPr>
                <w:sz w:val="28"/>
                <w:szCs w:val="28"/>
              </w:rPr>
              <w:t xml:space="preserve">рация Ханты-Мансийского района </w:t>
            </w:r>
            <w:r w:rsidR="0014451B" w:rsidRPr="008A61D8">
              <w:rPr>
                <w:sz w:val="28"/>
                <w:szCs w:val="28"/>
              </w:rPr>
              <w:t>(</w:t>
            </w:r>
            <w:r w:rsidR="00A616DA" w:rsidRPr="008A61D8">
              <w:rPr>
                <w:sz w:val="28"/>
                <w:szCs w:val="28"/>
              </w:rPr>
              <w:t>архивный отдел</w:t>
            </w:r>
            <w:r w:rsidR="0014451B" w:rsidRPr="008A61D8">
              <w:rPr>
                <w:sz w:val="28"/>
                <w:szCs w:val="28"/>
              </w:rPr>
              <w:t>)</w:t>
            </w:r>
            <w:r w:rsidR="006072CA" w:rsidRPr="008A61D8">
              <w:rPr>
                <w:sz w:val="28"/>
                <w:szCs w:val="28"/>
              </w:rPr>
              <w:t>;</w:t>
            </w:r>
          </w:p>
          <w:p w:rsidR="0079648F" w:rsidRPr="008A61D8" w:rsidRDefault="00B83163" w:rsidP="00B66DB9">
            <w:pPr>
              <w:jc w:val="both"/>
              <w:rPr>
                <w:sz w:val="28"/>
                <w:szCs w:val="28"/>
              </w:rPr>
            </w:pPr>
            <w:r w:rsidRPr="008A61D8">
              <w:rPr>
                <w:sz w:val="28"/>
                <w:szCs w:val="28"/>
              </w:rPr>
              <w:t>комитет по финансам администрации Ханты-Мансийского района (сельские поселения) (далее – комитет по финансам (сельские поселения);</w:t>
            </w:r>
          </w:p>
          <w:p w:rsidR="0079648F" w:rsidRPr="008A61D8" w:rsidRDefault="00577275" w:rsidP="00B66DB9">
            <w:pPr>
              <w:jc w:val="both"/>
              <w:rPr>
                <w:sz w:val="28"/>
                <w:szCs w:val="28"/>
              </w:rPr>
            </w:pPr>
            <w:r w:rsidRPr="008A61D8">
              <w:rPr>
                <w:sz w:val="28"/>
                <w:szCs w:val="28"/>
              </w:rPr>
              <w:t>д</w:t>
            </w:r>
            <w:r w:rsidR="00A616DA" w:rsidRPr="008A61D8">
              <w:rPr>
                <w:sz w:val="28"/>
                <w:szCs w:val="28"/>
              </w:rPr>
              <w:t>епартамент строительства, архитектуры и ЖКХ (муниципальное казенное учреждение Ханты-Мансийского района «Управление капитального</w:t>
            </w:r>
            <w:r w:rsidR="00B66DB9" w:rsidRPr="008A61D8">
              <w:rPr>
                <w:sz w:val="28"/>
                <w:szCs w:val="28"/>
              </w:rPr>
              <w:t xml:space="preserve"> </w:t>
            </w:r>
            <w:r w:rsidR="00A616DA" w:rsidRPr="008A61D8">
              <w:rPr>
                <w:sz w:val="28"/>
                <w:szCs w:val="28"/>
              </w:rPr>
              <w:t>строительства и ремонта) (далее –</w:t>
            </w:r>
            <w:r w:rsidR="00B66DB9" w:rsidRPr="008A61D8">
              <w:rPr>
                <w:sz w:val="28"/>
                <w:szCs w:val="28"/>
              </w:rPr>
              <w:t xml:space="preserve"> </w:t>
            </w:r>
            <w:r w:rsidR="00B83163" w:rsidRPr="008A61D8">
              <w:rPr>
                <w:sz w:val="28"/>
                <w:szCs w:val="28"/>
              </w:rPr>
              <w:t xml:space="preserve">Департамент строительства, архитектуры и ЖКХ (МКУ </w:t>
            </w:r>
            <w:proofErr w:type="spellStart"/>
            <w:r w:rsidR="00B83163" w:rsidRPr="008A61D8">
              <w:rPr>
                <w:sz w:val="28"/>
                <w:szCs w:val="28"/>
              </w:rPr>
              <w:t>УКСиР</w:t>
            </w:r>
            <w:proofErr w:type="spellEnd"/>
            <w:r w:rsidR="00B83163" w:rsidRPr="008A61D8">
              <w:rPr>
                <w:sz w:val="28"/>
                <w:szCs w:val="28"/>
              </w:rPr>
              <w:t>»)</w:t>
            </w:r>
            <w:r w:rsidR="00A616DA" w:rsidRPr="008A61D8">
              <w:rPr>
                <w:sz w:val="28"/>
                <w:szCs w:val="28"/>
              </w:rPr>
              <w:t>;</w:t>
            </w:r>
          </w:p>
          <w:p w:rsidR="0079648F" w:rsidRPr="008A61D8" w:rsidRDefault="007450E0" w:rsidP="00B66DB9">
            <w:pPr>
              <w:jc w:val="both"/>
              <w:rPr>
                <w:sz w:val="28"/>
                <w:szCs w:val="28"/>
              </w:rPr>
            </w:pPr>
            <w:r w:rsidRPr="008A61D8">
              <w:rPr>
                <w:sz w:val="28"/>
                <w:szCs w:val="28"/>
              </w:rPr>
              <w:t>администрация Ханты-Мансийского района (отдел по культуре, спорту и социальной политике,</w:t>
            </w:r>
            <w:r w:rsidR="00B66DB9" w:rsidRPr="008A61D8">
              <w:rPr>
                <w:sz w:val="28"/>
                <w:szCs w:val="28"/>
              </w:rPr>
              <w:t xml:space="preserve"> </w:t>
            </w:r>
            <w:r w:rsidR="000539E7" w:rsidRPr="008A61D8">
              <w:rPr>
                <w:sz w:val="28"/>
                <w:szCs w:val="28"/>
              </w:rPr>
              <w:t xml:space="preserve">муниципальное бюджетное общеобразовательное учреждение дополнительного образования Ханты-Мансийского района </w:t>
            </w:r>
            <w:r w:rsidR="00A616DA" w:rsidRPr="008A61D8">
              <w:rPr>
                <w:sz w:val="28"/>
                <w:szCs w:val="28"/>
              </w:rPr>
              <w:t xml:space="preserve">«Детская музыкальная школа» (далее – </w:t>
            </w:r>
            <w:r w:rsidR="00A616DA" w:rsidRPr="008A61D8">
              <w:rPr>
                <w:sz w:val="28"/>
                <w:szCs w:val="28"/>
              </w:rPr>
              <w:lastRenderedPageBreak/>
              <w:t>МБОУ ДО</w:t>
            </w:r>
            <w:r w:rsidR="000539E7" w:rsidRPr="008A61D8">
              <w:rPr>
                <w:sz w:val="28"/>
                <w:szCs w:val="28"/>
              </w:rPr>
              <w:t xml:space="preserve"> ХМР </w:t>
            </w:r>
            <w:r w:rsidR="00A616DA" w:rsidRPr="008A61D8">
              <w:rPr>
                <w:sz w:val="28"/>
                <w:szCs w:val="28"/>
              </w:rPr>
              <w:t xml:space="preserve">ДМШ); </w:t>
            </w:r>
          </w:p>
          <w:p w:rsidR="00F3368C" w:rsidRPr="008A61D8" w:rsidRDefault="00101094" w:rsidP="00B66DB9">
            <w:pPr>
              <w:jc w:val="both"/>
              <w:rPr>
                <w:sz w:val="28"/>
                <w:szCs w:val="28"/>
              </w:rPr>
            </w:pPr>
            <w:r w:rsidRPr="008A61D8">
              <w:rPr>
                <w:sz w:val="28"/>
                <w:szCs w:val="28"/>
              </w:rPr>
              <w:t>администрация Ханты-Мансийского района (</w:t>
            </w:r>
            <w:r w:rsidR="00EA7441" w:rsidRPr="008A61D8">
              <w:rPr>
                <w:sz w:val="28"/>
                <w:szCs w:val="28"/>
              </w:rPr>
              <w:t>отдел по культуре, спорту и социальной политике,</w:t>
            </w:r>
            <w:r w:rsidR="00B66DB9" w:rsidRPr="008A61D8">
              <w:rPr>
                <w:sz w:val="28"/>
                <w:szCs w:val="28"/>
              </w:rPr>
              <w:t xml:space="preserve"> </w:t>
            </w:r>
            <w:r w:rsidR="0009722D" w:rsidRPr="008A61D8">
              <w:rPr>
                <w:sz w:val="28"/>
                <w:szCs w:val="28"/>
              </w:rPr>
              <w:t>муниципальное казенное учреждение</w:t>
            </w:r>
            <w:r w:rsidR="00A616DA" w:rsidRPr="008A61D8">
              <w:rPr>
                <w:sz w:val="28"/>
                <w:szCs w:val="28"/>
              </w:rPr>
              <w:t xml:space="preserve"> Ханты-Мансийского района «Ц</w:t>
            </w:r>
            <w:r w:rsidR="0009722D" w:rsidRPr="008A61D8">
              <w:rPr>
                <w:sz w:val="28"/>
                <w:szCs w:val="28"/>
              </w:rPr>
              <w:t>ентрализованная библиотечная система</w:t>
            </w:r>
            <w:r w:rsidR="00A616DA" w:rsidRPr="008A61D8">
              <w:rPr>
                <w:sz w:val="28"/>
                <w:szCs w:val="28"/>
              </w:rPr>
              <w:t xml:space="preserve">» (далее – МКУ «ЦБС»); </w:t>
            </w:r>
          </w:p>
        </w:tc>
      </w:tr>
      <w:tr w:rsidR="00F3368C" w:rsidRPr="008A61D8" w:rsidTr="00A54CEE">
        <w:tc>
          <w:tcPr>
            <w:tcW w:w="4455" w:type="dxa"/>
            <w:shd w:val="clear" w:color="auto" w:fill="auto"/>
          </w:tcPr>
          <w:p w:rsidR="00F3368C" w:rsidRPr="008A61D8" w:rsidRDefault="00E02994" w:rsidP="00B66DB9">
            <w:pPr>
              <w:rPr>
                <w:sz w:val="28"/>
                <w:szCs w:val="28"/>
              </w:rPr>
            </w:pPr>
            <w:r w:rsidRPr="008A61D8">
              <w:rPr>
                <w:sz w:val="28"/>
                <w:szCs w:val="28"/>
                <w:lang w:eastAsia="en-US"/>
              </w:rPr>
              <w:lastRenderedPageBreak/>
              <w:t>Цели</w:t>
            </w:r>
            <w:r w:rsidR="00F3368C" w:rsidRPr="008A61D8">
              <w:rPr>
                <w:sz w:val="28"/>
                <w:szCs w:val="28"/>
                <w:lang w:eastAsia="en-US"/>
              </w:rPr>
              <w:t xml:space="preserve"> муниципальной </w:t>
            </w:r>
            <w:r w:rsidR="00A54CEE" w:rsidRPr="008A61D8">
              <w:rPr>
                <w:sz w:val="28"/>
                <w:szCs w:val="28"/>
                <w:lang w:eastAsia="en-US"/>
              </w:rPr>
              <w:t>п</w:t>
            </w:r>
            <w:r w:rsidR="00F3368C" w:rsidRPr="008A61D8">
              <w:rPr>
                <w:sz w:val="28"/>
                <w:szCs w:val="28"/>
                <w:lang w:eastAsia="en-US"/>
              </w:rPr>
              <w:t>рограммы</w:t>
            </w:r>
          </w:p>
        </w:tc>
        <w:tc>
          <w:tcPr>
            <w:tcW w:w="5197" w:type="dxa"/>
            <w:shd w:val="clear" w:color="auto" w:fill="auto"/>
          </w:tcPr>
          <w:p w:rsidR="007D1E05" w:rsidRPr="008A61D8" w:rsidRDefault="00FB3208" w:rsidP="00B66DB9">
            <w:pPr>
              <w:jc w:val="both"/>
              <w:rPr>
                <w:sz w:val="28"/>
                <w:szCs w:val="28"/>
              </w:rPr>
            </w:pPr>
            <w:r w:rsidRPr="008A61D8">
              <w:rPr>
                <w:bCs/>
                <w:sz w:val="28"/>
                <w:szCs w:val="28"/>
              </w:rPr>
              <w:t>у</w:t>
            </w:r>
            <w:r w:rsidR="00A616DA" w:rsidRPr="008A61D8">
              <w:rPr>
                <w:bCs/>
                <w:sz w:val="28"/>
                <w:szCs w:val="28"/>
              </w:rPr>
              <w:t xml:space="preserve">крепление единого культурного пространства района, </w:t>
            </w:r>
            <w:r w:rsidR="00A616DA" w:rsidRPr="008A61D8">
              <w:rPr>
                <w:sz w:val="28"/>
                <w:szCs w:val="28"/>
              </w:rPr>
              <w:t xml:space="preserve">создание комфортных условий и равных возможностей доступа населения к культурным ценностям, цифровым ресурсам, </w:t>
            </w:r>
            <w:r w:rsidR="00FD2A8F" w:rsidRPr="008A61D8">
              <w:rPr>
                <w:sz w:val="28"/>
                <w:szCs w:val="28"/>
              </w:rPr>
              <w:t>самореализации и раскрытию</w:t>
            </w:r>
            <w:r w:rsidR="00A616DA" w:rsidRPr="008A61D8">
              <w:rPr>
                <w:sz w:val="28"/>
                <w:szCs w:val="28"/>
              </w:rPr>
              <w:t xml:space="preserve"> таланта каждого </w:t>
            </w:r>
            <w:r w:rsidR="0079648F" w:rsidRPr="008A61D8">
              <w:rPr>
                <w:sz w:val="28"/>
                <w:szCs w:val="28"/>
              </w:rPr>
              <w:t>жителя Ханты-Мансийского района</w:t>
            </w:r>
          </w:p>
        </w:tc>
      </w:tr>
      <w:tr w:rsidR="00F3368C" w:rsidRPr="008A61D8" w:rsidTr="00A54CEE">
        <w:tc>
          <w:tcPr>
            <w:tcW w:w="4455" w:type="dxa"/>
            <w:shd w:val="clear" w:color="auto" w:fill="auto"/>
          </w:tcPr>
          <w:p w:rsidR="00F3368C" w:rsidRPr="008A61D8" w:rsidRDefault="00F3368C" w:rsidP="00B66DB9">
            <w:pPr>
              <w:rPr>
                <w:sz w:val="28"/>
                <w:szCs w:val="28"/>
                <w:lang w:eastAsia="en-US"/>
              </w:rPr>
            </w:pPr>
            <w:r w:rsidRPr="008A61D8">
              <w:rPr>
                <w:sz w:val="28"/>
                <w:szCs w:val="28"/>
                <w:lang w:eastAsia="en-US"/>
              </w:rPr>
              <w:t>Задачи муниципальной программы</w:t>
            </w:r>
          </w:p>
        </w:tc>
        <w:tc>
          <w:tcPr>
            <w:tcW w:w="5197" w:type="dxa"/>
            <w:shd w:val="clear" w:color="auto" w:fill="auto"/>
          </w:tcPr>
          <w:p w:rsidR="00A616DA" w:rsidRPr="008A61D8" w:rsidRDefault="00A616DA" w:rsidP="00B66DB9">
            <w:pPr>
              <w:jc w:val="both"/>
              <w:rPr>
                <w:rFonts w:eastAsia="Calibri"/>
                <w:sz w:val="28"/>
                <w:szCs w:val="28"/>
                <w:lang w:eastAsia="en-US"/>
              </w:rPr>
            </w:pPr>
            <w:r w:rsidRPr="008A61D8">
              <w:rPr>
                <w:sz w:val="28"/>
                <w:szCs w:val="28"/>
              </w:rPr>
              <w:t>1.</w:t>
            </w:r>
            <w:r w:rsidR="00FB3208" w:rsidRPr="008A61D8">
              <w:rPr>
                <w:sz w:val="28"/>
                <w:szCs w:val="28"/>
              </w:rPr>
              <w:t> </w:t>
            </w:r>
            <w:r w:rsidR="00CF1DAC" w:rsidRPr="008A61D8">
              <w:rPr>
                <w:sz w:val="28"/>
                <w:szCs w:val="28"/>
              </w:rPr>
              <w:t>Повышение качества и доступности муниципальных услуг в сфере культуры, обеспечение равного доступа к культурным благам и возможности реализации творческого потенциала нас</w:t>
            </w:r>
            <w:r w:rsidR="0079648F" w:rsidRPr="008A61D8">
              <w:rPr>
                <w:sz w:val="28"/>
                <w:szCs w:val="28"/>
              </w:rPr>
              <w:t>еления Ханты-Мансийского района</w:t>
            </w:r>
          </w:p>
          <w:p w:rsidR="00A616DA" w:rsidRPr="008A61D8" w:rsidRDefault="00A616DA" w:rsidP="00B66DB9">
            <w:pPr>
              <w:pStyle w:val="m-1961264350929957865gmail-consplusnormal"/>
              <w:shd w:val="clear" w:color="auto" w:fill="FFFFFF"/>
              <w:spacing w:before="0" w:after="0"/>
              <w:jc w:val="both"/>
              <w:rPr>
                <w:bCs/>
                <w:color w:val="auto"/>
                <w:sz w:val="28"/>
                <w:szCs w:val="28"/>
              </w:rPr>
            </w:pPr>
            <w:r w:rsidRPr="008A61D8">
              <w:rPr>
                <w:color w:val="auto"/>
                <w:sz w:val="28"/>
                <w:szCs w:val="28"/>
              </w:rPr>
              <w:t>2.</w:t>
            </w:r>
            <w:r w:rsidR="00FB3208" w:rsidRPr="008A61D8">
              <w:rPr>
                <w:color w:val="auto"/>
                <w:sz w:val="28"/>
                <w:szCs w:val="28"/>
              </w:rPr>
              <w:t> </w:t>
            </w:r>
            <w:r w:rsidR="00E11DC0" w:rsidRPr="008A61D8">
              <w:rPr>
                <w:rFonts w:eastAsia="Calibri"/>
                <w:color w:val="auto"/>
                <w:sz w:val="28"/>
                <w:szCs w:val="28"/>
                <w:lang w:eastAsia="en-US"/>
              </w:rPr>
              <w:t>Повышение качества услуг в культуре путем модернизации имущественного комплекса уч</w:t>
            </w:r>
            <w:r w:rsidR="0079648F" w:rsidRPr="008A61D8">
              <w:rPr>
                <w:rFonts w:eastAsia="Calibri"/>
                <w:color w:val="auto"/>
                <w:sz w:val="28"/>
                <w:szCs w:val="28"/>
                <w:lang w:eastAsia="en-US"/>
              </w:rPr>
              <w:t>реждений и организаций культуры</w:t>
            </w:r>
          </w:p>
          <w:p w:rsidR="00A616DA" w:rsidRPr="008A61D8" w:rsidRDefault="00CF1DAC" w:rsidP="00B66DB9">
            <w:pPr>
              <w:jc w:val="both"/>
              <w:rPr>
                <w:sz w:val="28"/>
                <w:szCs w:val="28"/>
              </w:rPr>
            </w:pPr>
            <w:r w:rsidRPr="008A61D8">
              <w:rPr>
                <w:sz w:val="28"/>
                <w:szCs w:val="28"/>
              </w:rPr>
              <w:t>3</w:t>
            </w:r>
            <w:r w:rsidR="00A616DA" w:rsidRPr="008A61D8">
              <w:rPr>
                <w:sz w:val="28"/>
                <w:szCs w:val="28"/>
              </w:rPr>
              <w:t>.</w:t>
            </w:r>
            <w:r w:rsidR="00FB3208" w:rsidRPr="008A61D8">
              <w:rPr>
                <w:sz w:val="28"/>
                <w:szCs w:val="28"/>
              </w:rPr>
              <w:t> </w:t>
            </w:r>
            <w:r w:rsidR="00A616DA" w:rsidRPr="008A61D8">
              <w:rPr>
                <w:sz w:val="28"/>
                <w:szCs w:val="28"/>
              </w:rPr>
              <w:t>Развитие сферы дополнительного образования в сфере культуры</w:t>
            </w:r>
          </w:p>
          <w:p w:rsidR="00CF1DAC" w:rsidRPr="008A61D8" w:rsidRDefault="00CF1DAC" w:rsidP="00B66DB9">
            <w:pPr>
              <w:jc w:val="both"/>
              <w:rPr>
                <w:sz w:val="28"/>
                <w:szCs w:val="28"/>
              </w:rPr>
            </w:pPr>
            <w:r w:rsidRPr="008A61D8">
              <w:rPr>
                <w:sz w:val="28"/>
                <w:szCs w:val="28"/>
              </w:rPr>
              <w:t>4.</w:t>
            </w:r>
            <w:r w:rsidR="00FB3208" w:rsidRPr="008A61D8">
              <w:rPr>
                <w:sz w:val="28"/>
                <w:szCs w:val="28"/>
              </w:rPr>
              <w:t> </w:t>
            </w:r>
            <w:r w:rsidRPr="008A61D8">
              <w:rPr>
                <w:sz w:val="28"/>
                <w:szCs w:val="28"/>
              </w:rPr>
              <w:t>Создание условий для модернизационного развития библиотек Ханты-Мансийского района</w:t>
            </w:r>
          </w:p>
          <w:p w:rsidR="00E11DC0" w:rsidRPr="008A61D8" w:rsidRDefault="00E11DC0" w:rsidP="00B66DB9">
            <w:pPr>
              <w:jc w:val="both"/>
              <w:rPr>
                <w:sz w:val="28"/>
                <w:szCs w:val="28"/>
              </w:rPr>
            </w:pPr>
            <w:r w:rsidRPr="008A61D8">
              <w:rPr>
                <w:sz w:val="28"/>
                <w:szCs w:val="28"/>
              </w:rPr>
              <w:t>5.</w:t>
            </w:r>
            <w:r w:rsidR="00B66DB9" w:rsidRPr="008A61D8">
              <w:rPr>
                <w:sz w:val="28"/>
                <w:szCs w:val="28"/>
              </w:rPr>
              <w:t xml:space="preserve"> </w:t>
            </w:r>
            <w:r w:rsidRPr="008A61D8">
              <w:rPr>
                <w:sz w:val="28"/>
                <w:szCs w:val="28"/>
              </w:rPr>
              <w:t>Создание равной доступности населения к знаниям, информации и культурным ценностям, реализации каждым человеком его творческого потенциала</w:t>
            </w:r>
          </w:p>
        </w:tc>
      </w:tr>
      <w:tr w:rsidR="002F76B2" w:rsidRPr="008A61D8" w:rsidTr="00A54CEE">
        <w:tc>
          <w:tcPr>
            <w:tcW w:w="4455" w:type="dxa"/>
            <w:shd w:val="clear" w:color="auto" w:fill="auto"/>
          </w:tcPr>
          <w:p w:rsidR="002F76B2" w:rsidRPr="008A61D8" w:rsidRDefault="002F76B2" w:rsidP="00B66DB9">
            <w:pPr>
              <w:rPr>
                <w:sz w:val="28"/>
                <w:szCs w:val="28"/>
                <w:lang w:eastAsia="en-US"/>
              </w:rPr>
            </w:pPr>
            <w:r w:rsidRPr="008A61D8">
              <w:rPr>
                <w:sz w:val="28"/>
                <w:szCs w:val="28"/>
                <w:lang w:eastAsia="en-US"/>
              </w:rPr>
              <w:t xml:space="preserve">Подпрограммы </w:t>
            </w:r>
          </w:p>
        </w:tc>
        <w:tc>
          <w:tcPr>
            <w:tcW w:w="5197" w:type="dxa"/>
            <w:shd w:val="clear" w:color="auto" w:fill="auto"/>
          </w:tcPr>
          <w:p w:rsidR="00E11DC0" w:rsidRPr="008A61D8" w:rsidRDefault="00E02994" w:rsidP="00B66DB9">
            <w:pPr>
              <w:tabs>
                <w:tab w:val="left" w:pos="459"/>
              </w:tabs>
              <w:jc w:val="both"/>
              <w:rPr>
                <w:sz w:val="28"/>
                <w:szCs w:val="28"/>
              </w:rPr>
            </w:pPr>
            <w:r w:rsidRPr="008A61D8">
              <w:rPr>
                <w:sz w:val="28"/>
                <w:szCs w:val="28"/>
              </w:rPr>
              <w:t>отсутствуют</w:t>
            </w:r>
          </w:p>
        </w:tc>
      </w:tr>
      <w:tr w:rsidR="002F76B2" w:rsidRPr="008A61D8" w:rsidTr="00A54CEE">
        <w:tc>
          <w:tcPr>
            <w:tcW w:w="4455" w:type="dxa"/>
            <w:shd w:val="clear" w:color="auto" w:fill="auto"/>
          </w:tcPr>
          <w:p w:rsidR="00913B4E" w:rsidRPr="008A61D8" w:rsidRDefault="007F2DA9" w:rsidP="00B66DB9">
            <w:pPr>
              <w:pStyle w:val="Default"/>
              <w:rPr>
                <w:strike/>
                <w:color w:val="auto"/>
                <w:sz w:val="28"/>
                <w:szCs w:val="28"/>
                <w:lang w:eastAsia="en-US"/>
              </w:rPr>
            </w:pPr>
            <w:r w:rsidRPr="008A61D8">
              <w:rPr>
                <w:color w:val="auto"/>
                <w:sz w:val="28"/>
                <w:szCs w:val="28"/>
              </w:rPr>
              <w:t>Портфели проектов, проекты, входящие в состав муниципальной программы, в том числе направленные на реализацию в</w:t>
            </w:r>
            <w:r w:rsidR="00B66DB9" w:rsidRPr="008A61D8">
              <w:rPr>
                <w:color w:val="auto"/>
                <w:sz w:val="28"/>
                <w:szCs w:val="28"/>
              </w:rPr>
              <w:t xml:space="preserve"> </w:t>
            </w:r>
            <w:r w:rsidRPr="008A61D8">
              <w:rPr>
                <w:color w:val="auto"/>
                <w:sz w:val="28"/>
                <w:szCs w:val="28"/>
              </w:rPr>
              <w:t xml:space="preserve">Ханты-Мансийском районе национальных проектов (программ) Российской </w:t>
            </w:r>
            <w:r w:rsidRPr="008A61D8">
              <w:rPr>
                <w:color w:val="auto"/>
                <w:sz w:val="28"/>
                <w:szCs w:val="28"/>
              </w:rPr>
              <w:lastRenderedPageBreak/>
              <w:t xml:space="preserve">Федерации, параметры их финансового обеспечения </w:t>
            </w:r>
          </w:p>
        </w:tc>
        <w:tc>
          <w:tcPr>
            <w:tcW w:w="5197" w:type="dxa"/>
            <w:shd w:val="clear" w:color="auto" w:fill="auto"/>
          </w:tcPr>
          <w:p w:rsidR="00726008" w:rsidRPr="008A61D8" w:rsidRDefault="0079648F" w:rsidP="00B66DB9">
            <w:pPr>
              <w:rPr>
                <w:sz w:val="28"/>
                <w:szCs w:val="28"/>
              </w:rPr>
            </w:pPr>
            <w:r w:rsidRPr="008A61D8">
              <w:rPr>
                <w:rFonts w:cs="Calibri"/>
                <w:sz w:val="28"/>
                <w:szCs w:val="28"/>
              </w:rPr>
              <w:lastRenderedPageBreak/>
              <w:t>п</w:t>
            </w:r>
            <w:r w:rsidR="006072CA" w:rsidRPr="008A61D8">
              <w:rPr>
                <w:rFonts w:cs="Calibri"/>
                <w:sz w:val="28"/>
                <w:szCs w:val="28"/>
              </w:rPr>
              <w:t>ортфель проектов</w:t>
            </w:r>
            <w:r w:rsidR="00DE1A6E" w:rsidRPr="008A61D8">
              <w:rPr>
                <w:rFonts w:cs="Calibri"/>
                <w:sz w:val="28"/>
                <w:szCs w:val="28"/>
              </w:rPr>
              <w:t xml:space="preserve"> «</w:t>
            </w:r>
            <w:r w:rsidR="006072CA" w:rsidRPr="008A61D8">
              <w:rPr>
                <w:rFonts w:cs="Calibri"/>
                <w:sz w:val="28"/>
                <w:szCs w:val="28"/>
              </w:rPr>
              <w:t>Культура</w:t>
            </w:r>
            <w:r w:rsidR="002975FA" w:rsidRPr="008A61D8">
              <w:rPr>
                <w:rFonts w:cs="Calibri"/>
                <w:sz w:val="28"/>
                <w:szCs w:val="28"/>
              </w:rPr>
              <w:t xml:space="preserve">»: </w:t>
            </w:r>
            <w:r w:rsidR="005A1724" w:rsidRPr="008A61D8">
              <w:rPr>
                <w:rFonts w:cs="Calibri"/>
                <w:sz w:val="28"/>
                <w:szCs w:val="28"/>
              </w:rPr>
              <w:t xml:space="preserve">Региональный проект «Культурная среда» </w:t>
            </w:r>
            <w:r w:rsidR="007F2DA9" w:rsidRPr="008A61D8">
              <w:rPr>
                <w:sz w:val="28"/>
                <w:szCs w:val="28"/>
              </w:rPr>
              <w:t>объем финансирования составит</w:t>
            </w:r>
            <w:r w:rsidR="00B66DB9" w:rsidRPr="008A61D8">
              <w:rPr>
                <w:sz w:val="28"/>
                <w:szCs w:val="28"/>
              </w:rPr>
              <w:t xml:space="preserve"> </w:t>
            </w:r>
            <w:r w:rsidR="00B66DB9" w:rsidRPr="008A61D8">
              <w:rPr>
                <w:sz w:val="28"/>
                <w:szCs w:val="28"/>
              </w:rPr>
              <w:br/>
            </w:r>
            <w:r w:rsidR="00245C50" w:rsidRPr="008A61D8">
              <w:rPr>
                <w:sz w:val="28"/>
                <w:szCs w:val="28"/>
              </w:rPr>
              <w:t xml:space="preserve">19420,7 </w:t>
            </w:r>
            <w:r w:rsidR="007F2DA9" w:rsidRPr="008A61D8">
              <w:rPr>
                <w:sz w:val="28"/>
                <w:szCs w:val="28"/>
              </w:rPr>
              <w:t>тыс. рублей</w:t>
            </w:r>
            <w:r w:rsidR="00364A31" w:rsidRPr="008A61D8">
              <w:rPr>
                <w:sz w:val="28"/>
                <w:szCs w:val="28"/>
              </w:rPr>
              <w:t xml:space="preserve">, в том числе: </w:t>
            </w:r>
          </w:p>
          <w:p w:rsidR="00364A31" w:rsidRPr="008A61D8" w:rsidRDefault="00364A31" w:rsidP="00B66DB9">
            <w:pPr>
              <w:rPr>
                <w:sz w:val="28"/>
                <w:szCs w:val="28"/>
              </w:rPr>
            </w:pPr>
            <w:r w:rsidRPr="008A61D8">
              <w:rPr>
                <w:sz w:val="28"/>
                <w:szCs w:val="28"/>
              </w:rPr>
              <w:t xml:space="preserve">федеральный бюджет – </w:t>
            </w:r>
            <w:r w:rsidR="008E5E4E" w:rsidRPr="008A61D8">
              <w:rPr>
                <w:sz w:val="28"/>
                <w:szCs w:val="28"/>
              </w:rPr>
              <w:t>7422,6 тыс. рублей</w:t>
            </w:r>
            <w:r w:rsidR="00B66DB9" w:rsidRPr="008A61D8">
              <w:rPr>
                <w:sz w:val="28"/>
                <w:szCs w:val="28"/>
              </w:rPr>
              <w:t>;</w:t>
            </w:r>
          </w:p>
          <w:p w:rsidR="00364A31" w:rsidRPr="008A61D8" w:rsidRDefault="00364A31" w:rsidP="00B66DB9">
            <w:pPr>
              <w:rPr>
                <w:sz w:val="28"/>
                <w:szCs w:val="28"/>
              </w:rPr>
            </w:pPr>
            <w:r w:rsidRPr="008A61D8">
              <w:rPr>
                <w:sz w:val="28"/>
                <w:szCs w:val="28"/>
              </w:rPr>
              <w:t xml:space="preserve">бюджет округа – </w:t>
            </w:r>
            <w:r w:rsidR="008E5E4E" w:rsidRPr="008A61D8">
              <w:rPr>
                <w:sz w:val="28"/>
                <w:szCs w:val="28"/>
              </w:rPr>
              <w:t>11609,7 тыс. рублей</w:t>
            </w:r>
            <w:r w:rsidR="00B66DB9" w:rsidRPr="008A61D8">
              <w:rPr>
                <w:sz w:val="28"/>
                <w:szCs w:val="28"/>
              </w:rPr>
              <w:t>;</w:t>
            </w:r>
          </w:p>
          <w:p w:rsidR="00364A31" w:rsidRPr="008A61D8" w:rsidRDefault="00364A31" w:rsidP="00B66DB9">
            <w:pPr>
              <w:rPr>
                <w:sz w:val="28"/>
                <w:szCs w:val="28"/>
              </w:rPr>
            </w:pPr>
            <w:r w:rsidRPr="008A61D8">
              <w:rPr>
                <w:sz w:val="28"/>
                <w:szCs w:val="28"/>
              </w:rPr>
              <w:lastRenderedPageBreak/>
              <w:t xml:space="preserve">бюджет района </w:t>
            </w:r>
            <w:r w:rsidR="00B66DB9" w:rsidRPr="008A61D8">
              <w:rPr>
                <w:sz w:val="28"/>
                <w:szCs w:val="28"/>
              </w:rPr>
              <w:t>–</w:t>
            </w:r>
            <w:r w:rsidRPr="008A61D8">
              <w:rPr>
                <w:sz w:val="28"/>
                <w:szCs w:val="28"/>
              </w:rPr>
              <w:t xml:space="preserve"> </w:t>
            </w:r>
            <w:r w:rsidR="008E5E4E" w:rsidRPr="008A61D8">
              <w:rPr>
                <w:sz w:val="28"/>
                <w:szCs w:val="28"/>
              </w:rPr>
              <w:t>388,4 тыс. рублей</w:t>
            </w:r>
          </w:p>
          <w:p w:rsidR="00726008" w:rsidRPr="008A61D8" w:rsidRDefault="00726008" w:rsidP="00B66DB9">
            <w:pPr>
              <w:rPr>
                <w:sz w:val="28"/>
                <w:szCs w:val="28"/>
              </w:rPr>
            </w:pPr>
          </w:p>
        </w:tc>
      </w:tr>
      <w:tr w:rsidR="001D679D" w:rsidRPr="008A61D8" w:rsidTr="00A54CEE">
        <w:tc>
          <w:tcPr>
            <w:tcW w:w="4455" w:type="dxa"/>
            <w:shd w:val="clear" w:color="auto" w:fill="auto"/>
          </w:tcPr>
          <w:p w:rsidR="002F76B2" w:rsidRPr="008A61D8" w:rsidRDefault="002F76B2" w:rsidP="00B66DB9">
            <w:pPr>
              <w:rPr>
                <w:sz w:val="28"/>
                <w:szCs w:val="28"/>
                <w:lang w:eastAsia="en-US"/>
              </w:rPr>
            </w:pPr>
            <w:r w:rsidRPr="008A61D8">
              <w:rPr>
                <w:sz w:val="28"/>
                <w:szCs w:val="28"/>
                <w:lang w:eastAsia="en-US"/>
              </w:rPr>
              <w:lastRenderedPageBreak/>
              <w:t>Целевые показатели муниципальной программы</w:t>
            </w:r>
          </w:p>
        </w:tc>
        <w:tc>
          <w:tcPr>
            <w:tcW w:w="5197" w:type="dxa"/>
            <w:shd w:val="clear" w:color="auto" w:fill="auto"/>
          </w:tcPr>
          <w:p w:rsidR="007C60F0" w:rsidRPr="008A61D8" w:rsidRDefault="007C60F0" w:rsidP="00B66DB9">
            <w:pPr>
              <w:jc w:val="both"/>
              <w:rPr>
                <w:sz w:val="28"/>
                <w:szCs w:val="28"/>
              </w:rPr>
            </w:pPr>
            <w:r w:rsidRPr="008A61D8">
              <w:rPr>
                <w:sz w:val="28"/>
                <w:szCs w:val="28"/>
              </w:rPr>
              <w:t>1.</w:t>
            </w:r>
            <w:r w:rsidR="00B66DB9" w:rsidRPr="008A61D8">
              <w:rPr>
                <w:sz w:val="28"/>
                <w:szCs w:val="28"/>
              </w:rPr>
              <w:t xml:space="preserve"> </w:t>
            </w:r>
            <w:r w:rsidR="00EB0122" w:rsidRPr="008A61D8">
              <w:rPr>
                <w:sz w:val="28"/>
                <w:szCs w:val="28"/>
              </w:rPr>
              <w:t>Число посещений культурных мероприятий, с 317 до 418 тыс. человек</w:t>
            </w:r>
          </w:p>
          <w:p w:rsidR="007C60F0" w:rsidRPr="008A61D8" w:rsidRDefault="007C60F0" w:rsidP="00B66DB9">
            <w:pPr>
              <w:jc w:val="both"/>
              <w:rPr>
                <w:sz w:val="28"/>
                <w:szCs w:val="28"/>
              </w:rPr>
            </w:pPr>
            <w:r w:rsidRPr="008A61D8">
              <w:rPr>
                <w:sz w:val="28"/>
                <w:szCs w:val="28"/>
              </w:rPr>
              <w:t>2.</w:t>
            </w:r>
            <w:r w:rsidR="00B66DB9" w:rsidRPr="008A61D8">
              <w:rPr>
                <w:sz w:val="28"/>
                <w:szCs w:val="28"/>
              </w:rPr>
              <w:t xml:space="preserve"> </w:t>
            </w:r>
            <w:r w:rsidRPr="008A61D8">
              <w:rPr>
                <w:sz w:val="28"/>
                <w:szCs w:val="28"/>
              </w:rPr>
              <w:t xml:space="preserve">Увеличение числа обращений к цифровым ресурсам культуры на </w:t>
            </w:r>
            <w:r w:rsidR="0014451B" w:rsidRPr="008A61D8">
              <w:rPr>
                <w:sz w:val="28"/>
                <w:szCs w:val="28"/>
              </w:rPr>
              <w:t>12,5</w:t>
            </w:r>
            <w:r w:rsidR="00B66DB9" w:rsidRPr="008A61D8">
              <w:rPr>
                <w:sz w:val="28"/>
                <w:szCs w:val="28"/>
              </w:rPr>
              <w:t xml:space="preserve"> </w:t>
            </w:r>
            <w:r w:rsidR="00AD7776" w:rsidRPr="008A61D8">
              <w:rPr>
                <w:sz w:val="28"/>
                <w:szCs w:val="28"/>
              </w:rPr>
              <w:t>% к базовому значению</w:t>
            </w:r>
          </w:p>
          <w:p w:rsidR="007C60F0" w:rsidRPr="008A61D8" w:rsidRDefault="007C60F0" w:rsidP="00B66DB9">
            <w:pPr>
              <w:jc w:val="both"/>
              <w:rPr>
                <w:sz w:val="28"/>
                <w:szCs w:val="28"/>
              </w:rPr>
            </w:pPr>
            <w:r w:rsidRPr="008A61D8">
              <w:rPr>
                <w:sz w:val="28"/>
                <w:szCs w:val="28"/>
              </w:rPr>
              <w:t>3.</w:t>
            </w:r>
            <w:r w:rsidR="00B66DB9" w:rsidRPr="008A61D8">
              <w:rPr>
                <w:sz w:val="28"/>
                <w:szCs w:val="28"/>
              </w:rPr>
              <w:t xml:space="preserve"> </w:t>
            </w:r>
            <w:r w:rsidR="00FB3208" w:rsidRPr="008A61D8">
              <w:rPr>
                <w:sz w:val="28"/>
                <w:szCs w:val="28"/>
              </w:rPr>
              <w:t xml:space="preserve">Увеличение средней численности </w:t>
            </w:r>
            <w:r w:rsidRPr="008A61D8">
              <w:rPr>
                <w:sz w:val="28"/>
                <w:szCs w:val="28"/>
              </w:rPr>
              <w:t xml:space="preserve">пользователей </w:t>
            </w:r>
            <w:r w:rsidR="0079648F" w:rsidRPr="008A61D8">
              <w:rPr>
                <w:sz w:val="28"/>
                <w:szCs w:val="28"/>
              </w:rPr>
              <w:t>архивной информацией с</w:t>
            </w:r>
            <w:r w:rsidR="00082E24" w:rsidRPr="008A61D8">
              <w:rPr>
                <w:sz w:val="28"/>
                <w:szCs w:val="28"/>
              </w:rPr>
              <w:t>о</w:t>
            </w:r>
            <w:r w:rsidR="00B66DB9" w:rsidRPr="008A61D8">
              <w:rPr>
                <w:sz w:val="28"/>
                <w:szCs w:val="28"/>
              </w:rPr>
              <w:t xml:space="preserve"> </w:t>
            </w:r>
            <w:r w:rsidR="0014451B" w:rsidRPr="008A61D8">
              <w:rPr>
                <w:sz w:val="28"/>
                <w:szCs w:val="28"/>
              </w:rPr>
              <w:t>14</w:t>
            </w:r>
            <w:r w:rsidR="0019667D" w:rsidRPr="008A61D8">
              <w:rPr>
                <w:sz w:val="28"/>
                <w:szCs w:val="28"/>
              </w:rPr>
              <w:t>0</w:t>
            </w:r>
            <w:r w:rsidR="00B66DB9" w:rsidRPr="008A61D8">
              <w:rPr>
                <w:sz w:val="28"/>
                <w:szCs w:val="28"/>
              </w:rPr>
              <w:t xml:space="preserve"> </w:t>
            </w:r>
            <w:r w:rsidRPr="008A61D8">
              <w:rPr>
                <w:sz w:val="28"/>
                <w:szCs w:val="28"/>
              </w:rPr>
              <w:t xml:space="preserve">до </w:t>
            </w:r>
            <w:r w:rsidR="008E2183" w:rsidRPr="008A61D8">
              <w:rPr>
                <w:sz w:val="28"/>
                <w:szCs w:val="28"/>
              </w:rPr>
              <w:t>18</w:t>
            </w:r>
            <w:r w:rsidR="0019667D" w:rsidRPr="008A61D8">
              <w:rPr>
                <w:sz w:val="28"/>
                <w:szCs w:val="28"/>
              </w:rPr>
              <w:t>0</w:t>
            </w:r>
            <w:r w:rsidRPr="008A61D8">
              <w:rPr>
                <w:sz w:val="28"/>
                <w:szCs w:val="28"/>
              </w:rPr>
              <w:t xml:space="preserve"> челов</w:t>
            </w:r>
            <w:r w:rsidR="0079648F" w:rsidRPr="008A61D8">
              <w:rPr>
                <w:sz w:val="28"/>
                <w:szCs w:val="28"/>
              </w:rPr>
              <w:t>ек на 10 тыс. человек населения</w:t>
            </w:r>
          </w:p>
          <w:p w:rsidR="007C60F0" w:rsidRPr="008A61D8" w:rsidRDefault="0019667D" w:rsidP="00B66DB9">
            <w:pPr>
              <w:jc w:val="both"/>
              <w:rPr>
                <w:sz w:val="28"/>
                <w:szCs w:val="28"/>
              </w:rPr>
            </w:pPr>
            <w:r w:rsidRPr="008A61D8">
              <w:rPr>
                <w:sz w:val="28"/>
                <w:szCs w:val="28"/>
              </w:rPr>
              <w:t>4</w:t>
            </w:r>
            <w:r w:rsidR="007C60F0" w:rsidRPr="008A61D8">
              <w:rPr>
                <w:sz w:val="28"/>
                <w:szCs w:val="28"/>
              </w:rPr>
              <w:t>.</w:t>
            </w:r>
            <w:r w:rsidR="00B66DB9" w:rsidRPr="008A61D8">
              <w:rPr>
                <w:sz w:val="28"/>
                <w:szCs w:val="28"/>
              </w:rPr>
              <w:t xml:space="preserve"> </w:t>
            </w:r>
            <w:r w:rsidR="007C60F0" w:rsidRPr="008A61D8">
              <w:rPr>
                <w:sz w:val="28"/>
                <w:szCs w:val="28"/>
              </w:rPr>
              <w:t xml:space="preserve">Увеличение доли негосударственных, </w:t>
            </w:r>
            <w:r w:rsidR="00116DF7" w:rsidRPr="008A61D8">
              <w:rPr>
                <w:sz w:val="28"/>
                <w:szCs w:val="28"/>
              </w:rPr>
              <w:br/>
            </w:r>
            <w:r w:rsidR="007C60F0" w:rsidRPr="008A61D8">
              <w:rPr>
                <w:sz w:val="28"/>
                <w:szCs w:val="28"/>
              </w:rPr>
              <w:t>в том числе некоммерческих организаций, предоставляющих услуги в сфере культуры,</w:t>
            </w:r>
            <w:r w:rsidR="00B66DB9" w:rsidRPr="008A61D8">
              <w:rPr>
                <w:sz w:val="28"/>
                <w:szCs w:val="28"/>
              </w:rPr>
              <w:t xml:space="preserve"> </w:t>
            </w:r>
            <w:r w:rsidR="007C60F0" w:rsidRPr="008A61D8">
              <w:rPr>
                <w:sz w:val="28"/>
                <w:szCs w:val="28"/>
              </w:rPr>
              <w:t xml:space="preserve">в общем числе организаций, предоставляющих услуги в сфере культуры, </w:t>
            </w:r>
            <w:r w:rsidR="0014451B" w:rsidRPr="008A61D8">
              <w:rPr>
                <w:sz w:val="28"/>
                <w:szCs w:val="28"/>
              </w:rPr>
              <w:t>с 27</w:t>
            </w:r>
            <w:r w:rsidR="00B66DB9" w:rsidRPr="008A61D8">
              <w:rPr>
                <w:sz w:val="28"/>
                <w:szCs w:val="28"/>
              </w:rPr>
              <w:t xml:space="preserve"> </w:t>
            </w:r>
            <w:r w:rsidR="0014451B" w:rsidRPr="008A61D8">
              <w:rPr>
                <w:sz w:val="28"/>
                <w:szCs w:val="28"/>
              </w:rPr>
              <w:t>%</w:t>
            </w:r>
            <w:r w:rsidR="00B66DB9" w:rsidRPr="008A61D8">
              <w:rPr>
                <w:sz w:val="28"/>
                <w:szCs w:val="28"/>
              </w:rPr>
              <w:t xml:space="preserve"> </w:t>
            </w:r>
            <w:r w:rsidR="0014451B" w:rsidRPr="008A61D8">
              <w:rPr>
                <w:sz w:val="28"/>
                <w:szCs w:val="28"/>
              </w:rPr>
              <w:t>до 32</w:t>
            </w:r>
            <w:r w:rsidR="00B66DB9" w:rsidRPr="008A61D8">
              <w:rPr>
                <w:sz w:val="28"/>
                <w:szCs w:val="28"/>
              </w:rPr>
              <w:t xml:space="preserve"> </w:t>
            </w:r>
            <w:r w:rsidR="0014451B" w:rsidRPr="008A61D8">
              <w:rPr>
                <w:sz w:val="28"/>
                <w:szCs w:val="28"/>
              </w:rPr>
              <w:t>%</w:t>
            </w:r>
          </w:p>
          <w:p w:rsidR="002F76B2" w:rsidRPr="008A61D8" w:rsidRDefault="0019667D" w:rsidP="00B66DB9">
            <w:pPr>
              <w:pStyle w:val="af3"/>
              <w:ind w:left="0"/>
              <w:jc w:val="both"/>
              <w:rPr>
                <w:sz w:val="28"/>
                <w:szCs w:val="28"/>
              </w:rPr>
            </w:pPr>
            <w:r w:rsidRPr="008A61D8">
              <w:rPr>
                <w:sz w:val="28"/>
                <w:szCs w:val="28"/>
              </w:rPr>
              <w:t>5</w:t>
            </w:r>
            <w:r w:rsidR="007C60F0" w:rsidRPr="008A61D8">
              <w:rPr>
                <w:sz w:val="28"/>
                <w:szCs w:val="28"/>
              </w:rPr>
              <w:t>.</w:t>
            </w:r>
            <w:r w:rsidR="00B66DB9" w:rsidRPr="008A61D8">
              <w:rPr>
                <w:sz w:val="28"/>
                <w:szCs w:val="28"/>
              </w:rPr>
              <w:t xml:space="preserve"> </w:t>
            </w:r>
            <w:r w:rsidR="007C60F0" w:rsidRPr="008A61D8">
              <w:rPr>
                <w:sz w:val="28"/>
                <w:szCs w:val="28"/>
              </w:rPr>
              <w:t>Увеличение доли граждан,</w:t>
            </w:r>
            <w:r w:rsidR="00B66DB9" w:rsidRPr="008A61D8">
              <w:rPr>
                <w:sz w:val="28"/>
                <w:szCs w:val="28"/>
              </w:rPr>
              <w:t xml:space="preserve"> </w:t>
            </w:r>
            <w:r w:rsidR="005B6554" w:rsidRPr="008A61D8">
              <w:rPr>
                <w:sz w:val="28"/>
                <w:szCs w:val="28"/>
              </w:rPr>
              <w:t>п</w:t>
            </w:r>
            <w:r w:rsidR="007C60F0" w:rsidRPr="008A61D8">
              <w:rPr>
                <w:sz w:val="28"/>
                <w:szCs w:val="28"/>
              </w:rPr>
              <w:t xml:space="preserve">олучивших услуги в негосударственных, в том числе некоммерческих организациях, в общем числе граждан, получивших услуги в сфере культуры, </w:t>
            </w:r>
            <w:r w:rsidR="002B64B1" w:rsidRPr="008A61D8">
              <w:rPr>
                <w:sz w:val="28"/>
                <w:szCs w:val="28"/>
              </w:rPr>
              <w:t>с 26</w:t>
            </w:r>
            <w:r w:rsidR="00B66DB9" w:rsidRPr="008A61D8">
              <w:rPr>
                <w:sz w:val="28"/>
                <w:szCs w:val="28"/>
              </w:rPr>
              <w:t xml:space="preserve"> </w:t>
            </w:r>
            <w:r w:rsidR="00F27A36" w:rsidRPr="008A61D8">
              <w:rPr>
                <w:sz w:val="28"/>
                <w:szCs w:val="28"/>
              </w:rPr>
              <w:t>%</w:t>
            </w:r>
            <w:r w:rsidR="00B66DB9" w:rsidRPr="008A61D8">
              <w:rPr>
                <w:sz w:val="28"/>
                <w:szCs w:val="28"/>
              </w:rPr>
              <w:t xml:space="preserve"> </w:t>
            </w:r>
            <w:r w:rsidR="00F27A36" w:rsidRPr="008A61D8">
              <w:rPr>
                <w:sz w:val="28"/>
                <w:szCs w:val="28"/>
              </w:rPr>
              <w:t>до 32</w:t>
            </w:r>
            <w:r w:rsidR="00B66DB9" w:rsidRPr="008A61D8">
              <w:rPr>
                <w:sz w:val="28"/>
                <w:szCs w:val="28"/>
              </w:rPr>
              <w:t xml:space="preserve"> </w:t>
            </w:r>
            <w:r w:rsidR="00F27A36" w:rsidRPr="008A61D8">
              <w:rPr>
                <w:sz w:val="28"/>
                <w:szCs w:val="28"/>
              </w:rPr>
              <w:t>%</w:t>
            </w:r>
          </w:p>
          <w:p w:rsidR="002E29D8" w:rsidRPr="008A61D8" w:rsidRDefault="002E29D8" w:rsidP="00B66DB9">
            <w:pPr>
              <w:pStyle w:val="af3"/>
              <w:ind w:left="0"/>
              <w:jc w:val="both"/>
              <w:rPr>
                <w:sz w:val="28"/>
                <w:szCs w:val="28"/>
              </w:rPr>
            </w:pPr>
            <w:r w:rsidRPr="008A61D8">
              <w:rPr>
                <w:sz w:val="28"/>
                <w:szCs w:val="28"/>
              </w:rPr>
              <w:t>6.</w:t>
            </w:r>
            <w:r w:rsidR="00FB3208" w:rsidRPr="008A61D8">
              <w:rPr>
                <w:sz w:val="28"/>
                <w:szCs w:val="28"/>
              </w:rPr>
              <w:t> </w:t>
            </w:r>
            <w:r w:rsidRPr="008A61D8">
              <w:rPr>
                <w:sz w:val="28"/>
                <w:szCs w:val="28"/>
              </w:rPr>
              <w:t>Количество организаций культуры, получив</w:t>
            </w:r>
            <w:r w:rsidR="00854969" w:rsidRPr="008A61D8">
              <w:rPr>
                <w:sz w:val="28"/>
                <w:szCs w:val="28"/>
              </w:rPr>
              <w:t xml:space="preserve">ших современное оборудование </w:t>
            </w:r>
            <w:r w:rsidR="00654EA7" w:rsidRPr="008A61D8">
              <w:rPr>
                <w:sz w:val="28"/>
                <w:szCs w:val="28"/>
              </w:rPr>
              <w:t>–</w:t>
            </w:r>
            <w:r w:rsidR="0089339D" w:rsidRPr="008A61D8">
              <w:rPr>
                <w:sz w:val="28"/>
                <w:szCs w:val="28"/>
              </w:rPr>
              <w:t xml:space="preserve"> </w:t>
            </w:r>
            <w:r w:rsidR="007C7325" w:rsidRPr="008A61D8">
              <w:rPr>
                <w:sz w:val="28"/>
                <w:szCs w:val="28"/>
              </w:rPr>
              <w:t>1</w:t>
            </w:r>
            <w:r w:rsidRPr="008A61D8">
              <w:rPr>
                <w:sz w:val="28"/>
                <w:szCs w:val="28"/>
              </w:rPr>
              <w:t xml:space="preserve"> ед</w:t>
            </w:r>
            <w:r w:rsidR="00854969" w:rsidRPr="008A61D8">
              <w:rPr>
                <w:sz w:val="28"/>
                <w:szCs w:val="28"/>
              </w:rPr>
              <w:t>.</w:t>
            </w:r>
          </w:p>
          <w:p w:rsidR="0067234E" w:rsidRPr="008A61D8" w:rsidRDefault="0067234E" w:rsidP="00B66DB9">
            <w:pPr>
              <w:pStyle w:val="af3"/>
              <w:ind w:left="0"/>
              <w:jc w:val="both"/>
              <w:rPr>
                <w:sz w:val="28"/>
                <w:szCs w:val="28"/>
              </w:rPr>
            </w:pPr>
            <w:r w:rsidRPr="008A61D8">
              <w:rPr>
                <w:sz w:val="28"/>
                <w:szCs w:val="28"/>
              </w:rPr>
              <w:t>7.</w:t>
            </w:r>
            <w:r w:rsidR="00B66DB9" w:rsidRPr="008A61D8">
              <w:rPr>
                <w:sz w:val="28"/>
                <w:szCs w:val="28"/>
              </w:rPr>
              <w:t xml:space="preserve"> </w:t>
            </w:r>
            <w:r w:rsidR="002F5E06" w:rsidRPr="008A61D8">
              <w:rPr>
                <w:sz w:val="28"/>
                <w:szCs w:val="28"/>
              </w:rPr>
              <w:t>Сохранение доли</w:t>
            </w:r>
            <w:r w:rsidR="00EB0122" w:rsidRPr="008A61D8">
              <w:rPr>
                <w:sz w:val="28"/>
                <w:szCs w:val="28"/>
              </w:rPr>
              <w:t xml:space="preserve"> </w:t>
            </w:r>
            <w:r w:rsidRPr="008A61D8">
              <w:rPr>
                <w:sz w:val="28"/>
                <w:szCs w:val="28"/>
              </w:rPr>
              <w:t>реализованных проектов, направленных на содействие развитию исторических и иных местных традиций в населенных пунктах, районах автономного округа, в которых проведены мероприятия в связи с наступившими юбилей</w:t>
            </w:r>
            <w:r w:rsidR="00B23A84" w:rsidRPr="008A61D8">
              <w:rPr>
                <w:sz w:val="28"/>
                <w:szCs w:val="28"/>
              </w:rPr>
              <w:t>ными датами, аналогичным проекта</w:t>
            </w:r>
            <w:r w:rsidRPr="008A61D8">
              <w:rPr>
                <w:sz w:val="28"/>
                <w:szCs w:val="28"/>
              </w:rPr>
              <w:t>м, отобранным по результатам конкурса на услови</w:t>
            </w:r>
            <w:r w:rsidR="00B23A84" w:rsidRPr="008A61D8">
              <w:rPr>
                <w:sz w:val="28"/>
                <w:szCs w:val="28"/>
              </w:rPr>
              <w:t>я</w:t>
            </w:r>
            <w:r w:rsidR="009B13D6" w:rsidRPr="008A61D8">
              <w:rPr>
                <w:sz w:val="28"/>
                <w:szCs w:val="28"/>
              </w:rPr>
              <w:t xml:space="preserve">х инициативного бюджетирования </w:t>
            </w:r>
            <w:r w:rsidR="002F5E06" w:rsidRPr="008A61D8">
              <w:rPr>
                <w:sz w:val="28"/>
                <w:szCs w:val="28"/>
              </w:rPr>
              <w:t>на уровне 100</w:t>
            </w:r>
            <w:r w:rsidR="00B66DB9" w:rsidRPr="008A61D8">
              <w:rPr>
                <w:sz w:val="28"/>
                <w:szCs w:val="28"/>
              </w:rPr>
              <w:t xml:space="preserve"> </w:t>
            </w:r>
            <w:r w:rsidRPr="008A61D8">
              <w:rPr>
                <w:sz w:val="28"/>
                <w:szCs w:val="28"/>
              </w:rPr>
              <w:t>%</w:t>
            </w:r>
          </w:p>
          <w:p w:rsidR="0089339D" w:rsidRPr="008A61D8" w:rsidRDefault="0089339D" w:rsidP="00517A5C">
            <w:pPr>
              <w:pStyle w:val="af3"/>
              <w:ind w:left="0"/>
              <w:jc w:val="both"/>
              <w:rPr>
                <w:rFonts w:eastAsia="Calibri"/>
                <w:sz w:val="28"/>
                <w:szCs w:val="28"/>
                <w:lang w:eastAsia="en-US"/>
              </w:rPr>
            </w:pPr>
            <w:r w:rsidRPr="008A61D8">
              <w:rPr>
                <w:sz w:val="28"/>
                <w:szCs w:val="28"/>
              </w:rPr>
              <w:t>8. 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w:t>
            </w:r>
            <w:r w:rsidR="00517A5C" w:rsidRPr="008A61D8">
              <w:rPr>
                <w:sz w:val="28"/>
                <w:szCs w:val="28"/>
              </w:rPr>
              <w:t xml:space="preserve"> с 11 до </w:t>
            </w:r>
            <w:r w:rsidR="009D2FAB">
              <w:rPr>
                <w:sz w:val="28"/>
                <w:szCs w:val="28"/>
              </w:rPr>
              <w:t>4</w:t>
            </w:r>
            <w:r w:rsidR="00517A5C" w:rsidRPr="008A61D8">
              <w:rPr>
                <w:sz w:val="28"/>
                <w:szCs w:val="28"/>
              </w:rPr>
              <w:t>8 человек</w:t>
            </w:r>
          </w:p>
        </w:tc>
      </w:tr>
      <w:tr w:rsidR="002F76B2" w:rsidRPr="008A61D8" w:rsidTr="00A54CEE">
        <w:tc>
          <w:tcPr>
            <w:tcW w:w="4455" w:type="dxa"/>
            <w:shd w:val="clear" w:color="auto" w:fill="auto"/>
          </w:tcPr>
          <w:p w:rsidR="002F76B2" w:rsidRPr="008A61D8" w:rsidRDefault="002F76B2" w:rsidP="00B66DB9">
            <w:pPr>
              <w:rPr>
                <w:sz w:val="28"/>
                <w:szCs w:val="28"/>
              </w:rPr>
            </w:pPr>
            <w:r w:rsidRPr="008A61D8">
              <w:rPr>
                <w:sz w:val="28"/>
                <w:szCs w:val="28"/>
                <w:lang w:eastAsia="en-US"/>
              </w:rPr>
              <w:lastRenderedPageBreak/>
              <w:t>Сроки реализации муниципальной программы</w:t>
            </w:r>
          </w:p>
        </w:tc>
        <w:tc>
          <w:tcPr>
            <w:tcW w:w="5197" w:type="dxa"/>
            <w:shd w:val="clear" w:color="auto" w:fill="auto"/>
          </w:tcPr>
          <w:p w:rsidR="002F76B2" w:rsidRPr="008A61D8" w:rsidRDefault="002F76B2" w:rsidP="00B66DB9">
            <w:pPr>
              <w:jc w:val="both"/>
              <w:rPr>
                <w:sz w:val="28"/>
                <w:szCs w:val="28"/>
              </w:rPr>
            </w:pPr>
            <w:r w:rsidRPr="008A61D8">
              <w:rPr>
                <w:sz w:val="28"/>
                <w:szCs w:val="28"/>
              </w:rPr>
              <w:t>201</w:t>
            </w:r>
            <w:r w:rsidR="00BD3718" w:rsidRPr="008A61D8">
              <w:rPr>
                <w:sz w:val="28"/>
                <w:szCs w:val="28"/>
              </w:rPr>
              <w:t>9</w:t>
            </w:r>
            <w:r w:rsidRPr="008A61D8">
              <w:rPr>
                <w:sz w:val="28"/>
                <w:szCs w:val="28"/>
              </w:rPr>
              <w:t xml:space="preserve"> – 202</w:t>
            </w:r>
            <w:r w:rsidR="00FB3208" w:rsidRPr="008A61D8">
              <w:rPr>
                <w:sz w:val="28"/>
                <w:szCs w:val="28"/>
              </w:rPr>
              <w:t>3</w:t>
            </w:r>
            <w:r w:rsidRPr="008A61D8">
              <w:rPr>
                <w:sz w:val="28"/>
                <w:szCs w:val="28"/>
              </w:rPr>
              <w:t xml:space="preserve"> годы</w:t>
            </w:r>
          </w:p>
        </w:tc>
      </w:tr>
      <w:tr w:rsidR="00276E25" w:rsidRPr="008A61D8" w:rsidTr="00A54CEE">
        <w:tc>
          <w:tcPr>
            <w:tcW w:w="4455" w:type="dxa"/>
            <w:shd w:val="clear" w:color="auto" w:fill="auto"/>
          </w:tcPr>
          <w:p w:rsidR="002F76B2" w:rsidRPr="008A61D8" w:rsidRDefault="002F76B2" w:rsidP="00B66DB9">
            <w:pPr>
              <w:rPr>
                <w:sz w:val="28"/>
                <w:szCs w:val="28"/>
                <w:lang w:eastAsia="en-US"/>
              </w:rPr>
            </w:pPr>
            <w:r w:rsidRPr="008A61D8">
              <w:rPr>
                <w:sz w:val="28"/>
                <w:szCs w:val="28"/>
                <w:lang w:eastAsia="en-US"/>
              </w:rPr>
              <w:t>Параметры финансового обеспечения</w:t>
            </w:r>
          </w:p>
          <w:p w:rsidR="002F76B2" w:rsidRPr="008A61D8" w:rsidRDefault="002F76B2" w:rsidP="00B66DB9">
            <w:pPr>
              <w:rPr>
                <w:sz w:val="28"/>
                <w:szCs w:val="28"/>
                <w:lang w:eastAsia="en-US"/>
              </w:rPr>
            </w:pPr>
            <w:r w:rsidRPr="008A61D8">
              <w:rPr>
                <w:sz w:val="28"/>
                <w:szCs w:val="28"/>
                <w:lang w:eastAsia="en-US"/>
              </w:rPr>
              <w:t>муниципальной программы</w:t>
            </w:r>
          </w:p>
        </w:tc>
        <w:tc>
          <w:tcPr>
            <w:tcW w:w="5197" w:type="dxa"/>
            <w:shd w:val="clear" w:color="auto" w:fill="auto"/>
          </w:tcPr>
          <w:p w:rsidR="003C14C6" w:rsidRPr="008A61D8" w:rsidRDefault="002F76B2" w:rsidP="00B66DB9">
            <w:pPr>
              <w:jc w:val="both"/>
              <w:rPr>
                <w:sz w:val="28"/>
                <w:szCs w:val="28"/>
              </w:rPr>
            </w:pPr>
            <w:r w:rsidRPr="008A61D8">
              <w:rPr>
                <w:sz w:val="28"/>
                <w:szCs w:val="28"/>
              </w:rPr>
              <w:t>общий объем финансирования</w:t>
            </w:r>
            <w:r w:rsidR="00B66DB9" w:rsidRPr="008A61D8">
              <w:rPr>
                <w:sz w:val="28"/>
                <w:szCs w:val="28"/>
              </w:rPr>
              <w:t xml:space="preserve"> </w:t>
            </w:r>
            <w:r w:rsidR="00272A3F" w:rsidRPr="008A61D8">
              <w:rPr>
                <w:sz w:val="28"/>
                <w:szCs w:val="28"/>
              </w:rPr>
              <w:t>муниципальной</w:t>
            </w:r>
            <w:r w:rsidR="00B66DB9" w:rsidRPr="008A61D8">
              <w:rPr>
                <w:sz w:val="28"/>
                <w:szCs w:val="28"/>
              </w:rPr>
              <w:t xml:space="preserve"> </w:t>
            </w:r>
            <w:r w:rsidR="00272A3F" w:rsidRPr="008A61D8">
              <w:rPr>
                <w:sz w:val="28"/>
                <w:szCs w:val="28"/>
              </w:rPr>
              <w:t>п</w:t>
            </w:r>
            <w:r w:rsidRPr="008A61D8">
              <w:rPr>
                <w:sz w:val="28"/>
                <w:szCs w:val="28"/>
              </w:rPr>
              <w:t xml:space="preserve">рограммы </w:t>
            </w:r>
            <w:r w:rsidR="00F27A36" w:rsidRPr="008A61D8">
              <w:rPr>
                <w:sz w:val="28"/>
                <w:szCs w:val="28"/>
              </w:rPr>
              <w:t>–</w:t>
            </w:r>
            <w:r w:rsidR="00B66DB9" w:rsidRPr="008A61D8">
              <w:rPr>
                <w:sz w:val="28"/>
                <w:szCs w:val="28"/>
              </w:rPr>
              <w:br/>
            </w:r>
            <w:r w:rsidR="0089339D" w:rsidRPr="008A61D8">
              <w:rPr>
                <w:sz w:val="28"/>
                <w:szCs w:val="28"/>
              </w:rPr>
              <w:t>1</w:t>
            </w:r>
            <w:r w:rsidR="004718EF">
              <w:rPr>
                <w:sz w:val="28"/>
                <w:szCs w:val="28"/>
              </w:rPr>
              <w:t> 332 385,10</w:t>
            </w:r>
            <w:r w:rsidR="0089339D" w:rsidRPr="008A61D8">
              <w:rPr>
                <w:sz w:val="28"/>
                <w:szCs w:val="28"/>
              </w:rPr>
              <w:t xml:space="preserve"> </w:t>
            </w:r>
            <w:r w:rsidR="003C14C6" w:rsidRPr="008A61D8">
              <w:rPr>
                <w:sz w:val="28"/>
                <w:szCs w:val="28"/>
              </w:rPr>
              <w:t>тыс. рублей:</w:t>
            </w:r>
          </w:p>
          <w:p w:rsidR="007C60F0" w:rsidRPr="008A61D8" w:rsidRDefault="007C60F0" w:rsidP="00B66DB9">
            <w:pPr>
              <w:tabs>
                <w:tab w:val="num" w:pos="720"/>
              </w:tabs>
              <w:jc w:val="both"/>
              <w:rPr>
                <w:sz w:val="28"/>
                <w:szCs w:val="28"/>
              </w:rPr>
            </w:pPr>
            <w:r w:rsidRPr="008A61D8">
              <w:rPr>
                <w:sz w:val="28"/>
                <w:szCs w:val="28"/>
              </w:rPr>
              <w:t>2019 год –</w:t>
            </w:r>
            <w:r w:rsidR="0089339D" w:rsidRPr="008A61D8">
              <w:rPr>
                <w:sz w:val="28"/>
                <w:szCs w:val="28"/>
              </w:rPr>
              <w:t xml:space="preserve"> 345 738,6</w:t>
            </w:r>
            <w:r w:rsidR="00B66DB9" w:rsidRPr="008A61D8">
              <w:rPr>
                <w:sz w:val="28"/>
                <w:szCs w:val="28"/>
              </w:rPr>
              <w:t xml:space="preserve"> </w:t>
            </w:r>
            <w:r w:rsidRPr="008A61D8">
              <w:rPr>
                <w:sz w:val="28"/>
                <w:szCs w:val="28"/>
              </w:rPr>
              <w:t>тыс. рублей;</w:t>
            </w:r>
          </w:p>
          <w:p w:rsidR="00F96DC5" w:rsidRPr="008A61D8" w:rsidRDefault="007C60F0" w:rsidP="00B66DB9">
            <w:pPr>
              <w:tabs>
                <w:tab w:val="left" w:pos="4383"/>
              </w:tabs>
              <w:rPr>
                <w:sz w:val="28"/>
                <w:szCs w:val="28"/>
              </w:rPr>
            </w:pPr>
            <w:r w:rsidRPr="008A61D8">
              <w:rPr>
                <w:sz w:val="28"/>
                <w:szCs w:val="28"/>
              </w:rPr>
              <w:t xml:space="preserve">2020 год – </w:t>
            </w:r>
            <w:r w:rsidR="0089339D" w:rsidRPr="008A61D8">
              <w:rPr>
                <w:sz w:val="28"/>
                <w:szCs w:val="28"/>
              </w:rPr>
              <w:t>311 983,</w:t>
            </w:r>
            <w:r w:rsidR="00042F1F">
              <w:rPr>
                <w:sz w:val="28"/>
                <w:szCs w:val="28"/>
              </w:rPr>
              <w:t>3</w:t>
            </w:r>
            <w:r w:rsidR="00B66DB9" w:rsidRPr="008A61D8">
              <w:rPr>
                <w:sz w:val="28"/>
                <w:szCs w:val="28"/>
              </w:rPr>
              <w:t xml:space="preserve"> </w:t>
            </w:r>
            <w:r w:rsidRPr="008A61D8">
              <w:rPr>
                <w:sz w:val="28"/>
                <w:szCs w:val="28"/>
              </w:rPr>
              <w:t>тыс. рублей</w:t>
            </w:r>
            <w:r w:rsidR="00654EA7" w:rsidRPr="008A61D8">
              <w:rPr>
                <w:sz w:val="28"/>
                <w:szCs w:val="28"/>
              </w:rPr>
              <w:t>;</w:t>
            </w:r>
            <w:r w:rsidR="004F30F4" w:rsidRPr="008A61D8">
              <w:rPr>
                <w:sz w:val="28"/>
                <w:szCs w:val="28"/>
              </w:rPr>
              <w:tab/>
            </w:r>
          </w:p>
          <w:p w:rsidR="001D679D" w:rsidRPr="008A61D8" w:rsidRDefault="001D679D" w:rsidP="00B66DB9">
            <w:pPr>
              <w:rPr>
                <w:sz w:val="28"/>
                <w:szCs w:val="28"/>
              </w:rPr>
            </w:pPr>
            <w:r w:rsidRPr="008A61D8">
              <w:rPr>
                <w:sz w:val="28"/>
                <w:szCs w:val="28"/>
              </w:rPr>
              <w:t xml:space="preserve">2021 год – </w:t>
            </w:r>
            <w:r w:rsidR="00C45576" w:rsidRPr="00C45576">
              <w:rPr>
                <w:sz w:val="28"/>
                <w:szCs w:val="28"/>
              </w:rPr>
              <w:t>5</w:t>
            </w:r>
            <w:r w:rsidR="009C2F64" w:rsidRPr="00087F60">
              <w:rPr>
                <w:sz w:val="28"/>
                <w:szCs w:val="28"/>
              </w:rPr>
              <w:t>60</w:t>
            </w:r>
            <w:r w:rsidR="009C2F64">
              <w:rPr>
                <w:sz w:val="28"/>
                <w:szCs w:val="28"/>
                <w:lang w:val="en-US"/>
              </w:rPr>
              <w:t> </w:t>
            </w:r>
            <w:r w:rsidR="009C2F64" w:rsidRPr="00087F60">
              <w:rPr>
                <w:sz w:val="28"/>
                <w:szCs w:val="28"/>
              </w:rPr>
              <w:t>883</w:t>
            </w:r>
            <w:r w:rsidR="009C2F64">
              <w:rPr>
                <w:sz w:val="28"/>
                <w:szCs w:val="28"/>
              </w:rPr>
              <w:t>,4</w:t>
            </w:r>
            <w:r w:rsidR="00C45576">
              <w:rPr>
                <w:sz w:val="28"/>
                <w:szCs w:val="28"/>
              </w:rPr>
              <w:t xml:space="preserve"> </w:t>
            </w:r>
            <w:r w:rsidRPr="008A61D8">
              <w:rPr>
                <w:sz w:val="28"/>
                <w:szCs w:val="28"/>
              </w:rPr>
              <w:t>тыс. рублей</w:t>
            </w:r>
            <w:r w:rsidR="00654EA7" w:rsidRPr="008A61D8">
              <w:rPr>
                <w:sz w:val="28"/>
                <w:szCs w:val="28"/>
              </w:rPr>
              <w:t>;</w:t>
            </w:r>
          </w:p>
          <w:p w:rsidR="004B21AB" w:rsidRPr="008A61D8" w:rsidRDefault="004B21AB" w:rsidP="00B66DB9">
            <w:pPr>
              <w:rPr>
                <w:sz w:val="28"/>
                <w:szCs w:val="28"/>
              </w:rPr>
            </w:pPr>
            <w:r w:rsidRPr="008A61D8">
              <w:rPr>
                <w:sz w:val="28"/>
                <w:szCs w:val="28"/>
              </w:rPr>
              <w:t xml:space="preserve">2022 год – </w:t>
            </w:r>
            <w:r w:rsidR="0089339D" w:rsidRPr="008A61D8">
              <w:rPr>
                <w:sz w:val="28"/>
                <w:szCs w:val="28"/>
              </w:rPr>
              <w:t xml:space="preserve">58 886,4 </w:t>
            </w:r>
            <w:r w:rsidRPr="008A61D8">
              <w:rPr>
                <w:sz w:val="28"/>
                <w:szCs w:val="28"/>
              </w:rPr>
              <w:t>тыс. рублей</w:t>
            </w:r>
            <w:r w:rsidR="00245C50" w:rsidRPr="008A61D8">
              <w:rPr>
                <w:sz w:val="28"/>
                <w:szCs w:val="28"/>
              </w:rPr>
              <w:t>;</w:t>
            </w:r>
          </w:p>
          <w:p w:rsidR="00245C50" w:rsidRPr="008A61D8" w:rsidRDefault="00245C50" w:rsidP="0089339D">
            <w:pPr>
              <w:pStyle w:val="ConsPlusNormal"/>
              <w:ind w:firstLine="0"/>
              <w:outlineLvl w:val="1"/>
              <w:rPr>
                <w:rFonts w:ascii="Times New Roman" w:hAnsi="Times New Roman" w:cs="Times New Roman"/>
                <w:sz w:val="28"/>
                <w:szCs w:val="28"/>
              </w:rPr>
            </w:pPr>
            <w:r w:rsidRPr="008A61D8">
              <w:rPr>
                <w:rFonts w:ascii="Times New Roman" w:hAnsi="Times New Roman" w:cs="Times New Roman"/>
                <w:sz w:val="28"/>
                <w:szCs w:val="28"/>
              </w:rPr>
              <w:t xml:space="preserve">2023 год – </w:t>
            </w:r>
            <w:r w:rsidR="0089339D" w:rsidRPr="008A61D8">
              <w:rPr>
                <w:rFonts w:ascii="Times New Roman" w:hAnsi="Times New Roman" w:cs="Times New Roman"/>
                <w:sz w:val="28"/>
                <w:szCs w:val="28"/>
              </w:rPr>
              <w:t xml:space="preserve">58 887,1 </w:t>
            </w:r>
            <w:r w:rsidRPr="008A61D8">
              <w:rPr>
                <w:rFonts w:ascii="Times New Roman" w:hAnsi="Times New Roman" w:cs="Times New Roman"/>
                <w:sz w:val="28"/>
                <w:szCs w:val="28"/>
              </w:rPr>
              <w:t>тыс. рублей;</w:t>
            </w:r>
          </w:p>
        </w:tc>
      </w:tr>
      <w:tr w:rsidR="00A54CEE" w:rsidRPr="008A61D8" w:rsidTr="00A54CEE">
        <w:tc>
          <w:tcPr>
            <w:tcW w:w="4455" w:type="dxa"/>
            <w:shd w:val="clear" w:color="auto" w:fill="auto"/>
          </w:tcPr>
          <w:p w:rsidR="00A54CEE" w:rsidRPr="008A61D8" w:rsidRDefault="00A54CEE" w:rsidP="00B66DB9">
            <w:pPr>
              <w:rPr>
                <w:sz w:val="28"/>
                <w:szCs w:val="28"/>
                <w:lang w:eastAsia="en-US"/>
              </w:rPr>
            </w:pPr>
            <w:r w:rsidRPr="008A61D8">
              <w:rPr>
                <w:sz w:val="28"/>
                <w:szCs w:val="28"/>
                <w:lang w:eastAsia="en-US"/>
              </w:rPr>
              <w:t xml:space="preserve">Объем налоговых расходов </w:t>
            </w:r>
            <w:r w:rsidR="00087F60">
              <w:rPr>
                <w:sz w:val="28"/>
                <w:szCs w:val="28"/>
                <w:lang w:eastAsia="en-US"/>
              </w:rPr>
              <w:br/>
            </w:r>
            <w:bookmarkStart w:id="0" w:name="_GoBack"/>
            <w:bookmarkEnd w:id="0"/>
            <w:r w:rsidRPr="008A61D8">
              <w:rPr>
                <w:sz w:val="28"/>
                <w:szCs w:val="28"/>
                <w:lang w:eastAsia="en-US"/>
              </w:rPr>
              <w:t>Ханты-Мансийского района (с</w:t>
            </w:r>
            <w:r w:rsidR="00A1782B" w:rsidRPr="008A61D8">
              <w:rPr>
                <w:sz w:val="28"/>
                <w:szCs w:val="28"/>
                <w:lang w:eastAsia="en-US"/>
              </w:rPr>
              <w:t xml:space="preserve"> </w:t>
            </w:r>
            <w:r w:rsidRPr="008A61D8">
              <w:rPr>
                <w:sz w:val="28"/>
                <w:szCs w:val="28"/>
                <w:lang w:eastAsia="en-US"/>
              </w:rPr>
              <w:t>расшифровкой по годам реализации муниципальной программы)</w:t>
            </w:r>
          </w:p>
        </w:tc>
        <w:tc>
          <w:tcPr>
            <w:tcW w:w="5197" w:type="dxa"/>
            <w:shd w:val="clear" w:color="auto" w:fill="auto"/>
          </w:tcPr>
          <w:p w:rsidR="00A54CEE" w:rsidRPr="008A61D8" w:rsidRDefault="00A54CEE" w:rsidP="00B66DB9">
            <w:pPr>
              <w:jc w:val="both"/>
              <w:rPr>
                <w:sz w:val="28"/>
                <w:szCs w:val="28"/>
              </w:rPr>
            </w:pPr>
          </w:p>
        </w:tc>
      </w:tr>
    </w:tbl>
    <w:p w:rsidR="0089339D" w:rsidRPr="008A61D8" w:rsidRDefault="0089339D" w:rsidP="00B66DB9">
      <w:pPr>
        <w:pStyle w:val="ConsPlusNormal"/>
        <w:ind w:firstLine="0"/>
        <w:outlineLvl w:val="1"/>
        <w:rPr>
          <w:rFonts w:ascii="Times New Roman" w:hAnsi="Times New Roman" w:cs="Times New Roman"/>
          <w:sz w:val="28"/>
          <w:szCs w:val="28"/>
        </w:rPr>
      </w:pPr>
      <w:r w:rsidRPr="008A61D8">
        <w:rPr>
          <w:rFonts w:ascii="Times New Roman" w:hAnsi="Times New Roman" w:cs="Times New Roman"/>
          <w:sz w:val="28"/>
          <w:szCs w:val="28"/>
        </w:rPr>
        <w:tab/>
      </w:r>
    </w:p>
    <w:p w:rsidR="008131E8" w:rsidRPr="008A61D8" w:rsidRDefault="008131E8" w:rsidP="00B66DB9">
      <w:pPr>
        <w:pStyle w:val="ConsPlusTitle"/>
        <w:widowControl/>
        <w:ind w:firstLine="709"/>
        <w:jc w:val="center"/>
        <w:rPr>
          <w:b w:val="0"/>
          <w:sz w:val="28"/>
          <w:szCs w:val="28"/>
        </w:rPr>
      </w:pPr>
      <w:r w:rsidRPr="008A61D8">
        <w:rPr>
          <w:b w:val="0"/>
          <w:sz w:val="28"/>
          <w:szCs w:val="28"/>
        </w:rPr>
        <w:t>Механизм реализации муниципальной программы</w:t>
      </w:r>
    </w:p>
    <w:p w:rsidR="00F27A36" w:rsidRPr="008A61D8" w:rsidRDefault="00F27A36" w:rsidP="00B66DB9">
      <w:pPr>
        <w:pStyle w:val="ConsPlusTitle"/>
        <w:widowControl/>
        <w:ind w:firstLine="709"/>
        <w:jc w:val="center"/>
        <w:rPr>
          <w:b w:val="0"/>
          <w:sz w:val="28"/>
          <w:szCs w:val="28"/>
        </w:rPr>
      </w:pPr>
    </w:p>
    <w:p w:rsidR="00AA2297" w:rsidRPr="008A61D8" w:rsidRDefault="00AA2297" w:rsidP="00B66DB9">
      <w:pPr>
        <w:pStyle w:val="ConsPlusNormal"/>
        <w:ind w:firstLine="709"/>
        <w:jc w:val="both"/>
        <w:rPr>
          <w:rFonts w:ascii="Times New Roman" w:hAnsi="Times New Roman"/>
          <w:sz w:val="28"/>
          <w:szCs w:val="28"/>
        </w:rPr>
      </w:pPr>
      <w:r w:rsidRPr="008A61D8">
        <w:rPr>
          <w:rFonts w:ascii="Times New Roman" w:hAnsi="Times New Roman"/>
          <w:sz w:val="28"/>
          <w:szCs w:val="28"/>
        </w:rPr>
        <w:t>Механизм реализации муниципальной программы представляет собой скоординированные по срокам и направлениям действия и включает следующее:</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внедрение и применение технологий бережливого производства путем повышения прозрачности и открытости деятельности муниципальных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формирования культуры бережливых процессов, повышения квалификации работников учреждений культуры, архивов (обучающие семинары, курсы повышения квалификации) в соответствии с установленными муниципальными заданиями на оказание муниципальных услуг (выполнение работ);</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 xml:space="preserve">проектное управление,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взаимодействия, в том числе реализацию портфеля проекта «Культурная </w:t>
      </w:r>
      <w:r w:rsidR="002B396A" w:rsidRPr="008A61D8">
        <w:rPr>
          <w:rFonts w:ascii="Times New Roman" w:hAnsi="Times New Roman" w:cs="Times New Roman"/>
          <w:sz w:val="28"/>
          <w:szCs w:val="28"/>
        </w:rPr>
        <w:t>среда</w:t>
      </w:r>
      <w:r w:rsidRPr="008A61D8">
        <w:rPr>
          <w:rFonts w:ascii="Times New Roman" w:hAnsi="Times New Roman" w:cs="Times New Roman"/>
          <w:sz w:val="28"/>
          <w:szCs w:val="28"/>
        </w:rPr>
        <w:t>»;</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обеспечение управления муниципальной программой, эффективное использование денежных средств, выделенных на реализацию муниципальной программы;</w:t>
      </w:r>
    </w:p>
    <w:p w:rsidR="00EB2C6B" w:rsidRPr="008A61D8" w:rsidRDefault="00EB2C6B"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 xml:space="preserve">уточнение перечня основных мероприятий муниципальной программы на очередной финансовый год и плановый период, а также </w:t>
      </w:r>
      <w:r w:rsidRPr="008A61D8">
        <w:rPr>
          <w:rFonts w:ascii="Times New Roman" w:hAnsi="Times New Roman" w:cs="Times New Roman"/>
          <w:sz w:val="28"/>
          <w:szCs w:val="28"/>
        </w:rPr>
        <w:lastRenderedPageBreak/>
        <w:t>затрат по ним в соответствии с мониторингом фактически достигнутых и целевых показателей реализации муниципальной программы;</w:t>
      </w:r>
    </w:p>
    <w:p w:rsidR="00AA2297" w:rsidRPr="008A61D8" w:rsidRDefault="00EB2C6B" w:rsidP="00B66DB9">
      <w:pPr>
        <w:ind w:firstLine="709"/>
        <w:jc w:val="both"/>
        <w:rPr>
          <w:sz w:val="28"/>
          <w:szCs w:val="28"/>
        </w:rPr>
      </w:pPr>
      <w:r w:rsidRPr="008A61D8">
        <w:rPr>
          <w:sz w:val="28"/>
          <w:szCs w:val="28"/>
        </w:rPr>
        <w:t>информирование общественности о ходе и результатах ее реализации, финансирование основных меро</w:t>
      </w:r>
      <w:r w:rsidR="00F27A36" w:rsidRPr="008A61D8">
        <w:rPr>
          <w:sz w:val="28"/>
          <w:szCs w:val="28"/>
        </w:rPr>
        <w:t>приятий муниципальной программы.</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Реализация муниципальной программы осуществляется путем:</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заключения муниципальн</w:t>
      </w:r>
      <w:r w:rsidR="00577275" w:rsidRPr="008A61D8">
        <w:rPr>
          <w:rFonts w:ascii="Times New Roman" w:hAnsi="Times New Roman" w:cs="Times New Roman"/>
          <w:sz w:val="28"/>
          <w:szCs w:val="28"/>
        </w:rPr>
        <w:t>ых</w:t>
      </w:r>
      <w:r w:rsidRPr="008A61D8">
        <w:rPr>
          <w:rFonts w:ascii="Times New Roman" w:hAnsi="Times New Roman" w:cs="Times New Roman"/>
          <w:sz w:val="28"/>
          <w:szCs w:val="28"/>
        </w:rPr>
        <w:t xml:space="preserve">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 xml:space="preserve">предоставления подведомственным бюджетным учреждениям субсидии на выполнение муниципального задания на оказание муниципальных услуг (выполнение работ), в том числе за счет средств </w:t>
      </w:r>
      <w:r w:rsidR="00272A3F" w:rsidRPr="008A61D8">
        <w:rPr>
          <w:rFonts w:ascii="Times New Roman" w:hAnsi="Times New Roman" w:cs="Times New Roman"/>
          <w:sz w:val="28"/>
          <w:szCs w:val="28"/>
        </w:rPr>
        <w:t xml:space="preserve">Ханты-Мансийского </w:t>
      </w:r>
      <w:r w:rsidRPr="008A61D8">
        <w:rPr>
          <w:rFonts w:ascii="Times New Roman" w:hAnsi="Times New Roman" w:cs="Times New Roman"/>
          <w:sz w:val="28"/>
          <w:szCs w:val="28"/>
        </w:rPr>
        <w:t>автономного округа</w:t>
      </w:r>
      <w:r w:rsidR="00272A3F" w:rsidRPr="008A61D8">
        <w:rPr>
          <w:rFonts w:ascii="Times New Roman" w:hAnsi="Times New Roman" w:cs="Times New Roman"/>
          <w:sz w:val="28"/>
          <w:szCs w:val="28"/>
        </w:rPr>
        <w:t xml:space="preserve"> – Югры</w:t>
      </w:r>
      <w:r w:rsidRPr="008A61D8">
        <w:rPr>
          <w:rFonts w:ascii="Times New Roman" w:hAnsi="Times New Roman" w:cs="Times New Roman"/>
          <w:sz w:val="28"/>
          <w:szCs w:val="28"/>
        </w:rPr>
        <w:t>, федерального бюджета, субсидии на иные цели;</w:t>
      </w:r>
    </w:p>
    <w:p w:rsidR="0077615C" w:rsidRPr="008A61D8" w:rsidRDefault="0077615C" w:rsidP="00B66DB9">
      <w:pPr>
        <w:pStyle w:val="ConsPlusNormal"/>
        <w:ind w:firstLine="709"/>
        <w:jc w:val="both"/>
        <w:outlineLvl w:val="1"/>
        <w:rPr>
          <w:rFonts w:ascii="Times New Roman" w:hAnsi="Times New Roman" w:cs="Times New Roman"/>
          <w:sz w:val="28"/>
          <w:szCs w:val="28"/>
        </w:rPr>
      </w:pPr>
      <w:r w:rsidRPr="008A61D8">
        <w:rPr>
          <w:rFonts w:ascii="Times New Roman" w:hAnsi="Times New Roman" w:cs="Times New Roman"/>
          <w:sz w:val="28"/>
          <w:szCs w:val="28"/>
        </w:rPr>
        <w:t>строительства (реконструкции) объектов, предназначенных для размещения муниципальных учреждений культуры</w:t>
      </w:r>
      <w:r w:rsidR="000E0AE7" w:rsidRPr="008A61D8">
        <w:rPr>
          <w:rFonts w:ascii="Times New Roman" w:hAnsi="Times New Roman" w:cs="Times New Roman"/>
          <w:sz w:val="28"/>
          <w:szCs w:val="28"/>
        </w:rPr>
        <w:t>,</w:t>
      </w:r>
      <w:r w:rsidRPr="008A61D8">
        <w:rPr>
          <w:rFonts w:ascii="Times New Roman" w:hAnsi="Times New Roman" w:cs="Times New Roman"/>
          <w:sz w:val="28"/>
          <w:szCs w:val="28"/>
        </w:rPr>
        <w:t xml:space="preserve"> за счет средств бюджета Ханты-Мансийского района и </w:t>
      </w:r>
      <w:r w:rsidR="00272A3F" w:rsidRPr="008A61D8">
        <w:rPr>
          <w:rFonts w:ascii="Times New Roman" w:hAnsi="Times New Roman" w:cs="Times New Roman"/>
          <w:sz w:val="28"/>
          <w:szCs w:val="28"/>
        </w:rPr>
        <w:t xml:space="preserve">Ханты-Мансийского </w:t>
      </w:r>
      <w:r w:rsidRPr="008A61D8">
        <w:rPr>
          <w:rFonts w:ascii="Times New Roman" w:hAnsi="Times New Roman" w:cs="Times New Roman"/>
          <w:sz w:val="28"/>
          <w:szCs w:val="28"/>
        </w:rPr>
        <w:t>автономного округа</w:t>
      </w:r>
      <w:r w:rsidR="00272A3F" w:rsidRPr="008A61D8">
        <w:rPr>
          <w:rFonts w:ascii="Times New Roman" w:hAnsi="Times New Roman" w:cs="Times New Roman"/>
          <w:sz w:val="28"/>
          <w:szCs w:val="28"/>
        </w:rPr>
        <w:t xml:space="preserve"> – Югры</w:t>
      </w:r>
      <w:r w:rsidRPr="008A61D8">
        <w:rPr>
          <w:rFonts w:ascii="Times New Roman" w:hAnsi="Times New Roman" w:cs="Times New Roman"/>
          <w:sz w:val="28"/>
          <w:szCs w:val="28"/>
        </w:rPr>
        <w:t xml:space="preserve"> по Адресной инвестиционной программе Ханты-Мансийского автономного округа – Югры. </w:t>
      </w:r>
    </w:p>
    <w:p w:rsidR="0077615C" w:rsidRPr="008A61D8" w:rsidRDefault="0077615C" w:rsidP="00B66DB9">
      <w:pPr>
        <w:ind w:firstLine="709"/>
        <w:jc w:val="both"/>
        <w:rPr>
          <w:sz w:val="28"/>
          <w:szCs w:val="28"/>
        </w:rPr>
      </w:pPr>
      <w:r w:rsidRPr="008A61D8">
        <w:rPr>
          <w:sz w:val="28"/>
          <w:szCs w:val="28"/>
        </w:rPr>
        <w:t>Соисполнители муниципальной программы:</w:t>
      </w:r>
    </w:p>
    <w:p w:rsidR="0077615C" w:rsidRPr="008A61D8" w:rsidRDefault="0077615C" w:rsidP="00B66DB9">
      <w:pPr>
        <w:ind w:firstLine="709"/>
        <w:jc w:val="both"/>
        <w:rPr>
          <w:sz w:val="28"/>
          <w:szCs w:val="28"/>
        </w:rPr>
      </w:pPr>
      <w:r w:rsidRPr="008A61D8">
        <w:rPr>
          <w:sz w:val="28"/>
          <w:szCs w:val="28"/>
        </w:rPr>
        <w:t>участвуют в разработке и реализации программных мероприятий;</w:t>
      </w:r>
    </w:p>
    <w:p w:rsidR="0077615C" w:rsidRPr="008A61D8" w:rsidRDefault="0077615C" w:rsidP="00B66DB9">
      <w:pPr>
        <w:ind w:firstLine="708"/>
        <w:jc w:val="both"/>
        <w:rPr>
          <w:sz w:val="28"/>
          <w:szCs w:val="28"/>
        </w:rPr>
      </w:pPr>
      <w:r w:rsidRPr="008A61D8">
        <w:rPr>
          <w:sz w:val="28"/>
          <w:szCs w:val="28"/>
        </w:rPr>
        <w:t>представляют ответственному исполнителю информацию, необходимую для проведения оценки эффективности реализации подпрограмм и (или) основных мероприятий муниципальной программы;</w:t>
      </w:r>
    </w:p>
    <w:p w:rsidR="0077615C" w:rsidRPr="008A61D8" w:rsidRDefault="0077615C" w:rsidP="00B66DB9">
      <w:pPr>
        <w:ind w:firstLine="709"/>
        <w:jc w:val="both"/>
        <w:rPr>
          <w:sz w:val="28"/>
          <w:szCs w:val="28"/>
        </w:rPr>
      </w:pPr>
      <w:r w:rsidRPr="008A61D8">
        <w:rPr>
          <w:sz w:val="28"/>
          <w:szCs w:val="28"/>
        </w:rPr>
        <w:t xml:space="preserve">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Руководители органов администрации Ханты-Мансийского района, учреждений Ханты-Мансийского района – ответственные исполнители муниципальной программы, несут предусмотренную федеральными законами и законами Ханты-Мансийского автономного округа – Югры ответственность (дисциплинарную, гражданско-правовую и административную), в том числе за:</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недостижение показателей, предусмотренных соглашениями о предоставлении субсидии из бюджета автономного округа бюджету муниципального образования;</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недостижение целевых показателей муниципальной программы, а также конечных результатов ее реализации;</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несвоевременную и некачественную реализацию муниципальной программы.</w:t>
      </w:r>
    </w:p>
    <w:p w:rsidR="00364A31" w:rsidRPr="008A61D8" w:rsidRDefault="00364A31" w:rsidP="00B66DB9">
      <w:pPr>
        <w:pStyle w:val="ConsPlusNormal"/>
        <w:ind w:firstLine="709"/>
        <w:jc w:val="both"/>
        <w:rPr>
          <w:rFonts w:ascii="Times New Roman" w:hAnsi="Times New Roman"/>
          <w:sz w:val="28"/>
          <w:szCs w:val="28"/>
        </w:rPr>
      </w:pPr>
      <w:r w:rsidRPr="008A61D8">
        <w:rPr>
          <w:rFonts w:ascii="Times New Roman" w:hAnsi="Times New Roman"/>
          <w:sz w:val="28"/>
          <w:szCs w:val="28"/>
        </w:rPr>
        <w:t xml:space="preserve">Соисполнители муниципальной программы несут ответственность за целевое и эффективное использование выделяемых на ее выполнение </w:t>
      </w:r>
      <w:r w:rsidRPr="008A61D8">
        <w:rPr>
          <w:rFonts w:ascii="Times New Roman" w:hAnsi="Times New Roman"/>
          <w:sz w:val="28"/>
          <w:szCs w:val="28"/>
        </w:rPr>
        <w:lastRenderedPageBreak/>
        <w:t>средств, уточняют сроки реализации мероприятий, соисполнителями которых являются, и объемы их финансирования.</w:t>
      </w:r>
    </w:p>
    <w:p w:rsidR="00364A31" w:rsidRPr="008A61D8" w:rsidRDefault="00364A31" w:rsidP="00B66DB9">
      <w:pPr>
        <w:ind w:firstLine="709"/>
        <w:jc w:val="both"/>
        <w:rPr>
          <w:sz w:val="28"/>
          <w:szCs w:val="28"/>
        </w:rPr>
      </w:pPr>
      <w:r w:rsidRPr="008A61D8">
        <w:rPr>
          <w:sz w:val="28"/>
          <w:szCs w:val="28"/>
        </w:rPr>
        <w:t>Оценка результатов и показателей выполнения основных мероприятий подпрограмм, их эффективности,</w:t>
      </w:r>
      <w:r w:rsidR="00A1782B" w:rsidRPr="008A61D8">
        <w:rPr>
          <w:sz w:val="28"/>
          <w:szCs w:val="28"/>
        </w:rPr>
        <w:t xml:space="preserve"> </w:t>
      </w:r>
      <w:r w:rsidRPr="008A61D8">
        <w:rPr>
          <w:sz w:val="28"/>
          <w:szCs w:val="28"/>
        </w:rPr>
        <w:t>информация о ходе реализации муниципальной программы осуществляется в порядке и сроки, установленные</w:t>
      </w:r>
      <w:r w:rsidR="00A1782B" w:rsidRPr="008A61D8">
        <w:rPr>
          <w:sz w:val="28"/>
          <w:szCs w:val="28"/>
        </w:rPr>
        <w:t xml:space="preserve"> </w:t>
      </w:r>
      <w:r w:rsidRPr="008A61D8">
        <w:rPr>
          <w:sz w:val="28"/>
          <w:szCs w:val="28"/>
        </w:rPr>
        <w:t>постановлением администрации Ханты-Мансийского района от 07.09.2018№ 246 «О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p>
    <w:p w:rsidR="00364A31" w:rsidRPr="008A61D8" w:rsidRDefault="00364A31" w:rsidP="00B66DB9">
      <w:pPr>
        <w:ind w:firstLine="709"/>
        <w:jc w:val="both"/>
        <w:rPr>
          <w:sz w:val="28"/>
          <w:szCs w:val="28"/>
          <w:u w:color="4F6228"/>
        </w:rPr>
      </w:pPr>
      <w:r w:rsidRPr="008A61D8">
        <w:rPr>
          <w:sz w:val="28"/>
          <w:szCs w:val="28"/>
          <w:u w:color="4F6228"/>
        </w:rPr>
        <w:t xml:space="preserve">В целях реализации плана мероприятий («дорожной карты») </w:t>
      </w:r>
      <w:r w:rsidRPr="008A61D8">
        <w:rPr>
          <w:sz w:val="28"/>
          <w:szCs w:val="28"/>
          <w:u w:color="4F6228"/>
        </w:rPr>
        <w:br/>
        <w:t>по реализации Концепции «Бережливый регион» в Ханты-Мансийском районе, утвержденного распоряжением администрации Ханты-Мансийского района от 04.05.2018 № 424-р, проводится работа по внедрению технологий бережливого производства, обучение сотрудников принципам бережливого производства, сохранение расходов на содержание специалистов путем снижения объема затрат на приобретение бумаги и материально-техническое снабжение, мониторинг и регулярный контроль качества муниципальных услуг.</w:t>
      </w:r>
    </w:p>
    <w:p w:rsidR="00813373" w:rsidRPr="008A61D8" w:rsidRDefault="00813373" w:rsidP="00B66DB9">
      <w:pPr>
        <w:ind w:firstLine="709"/>
        <w:jc w:val="both"/>
        <w:rPr>
          <w:sz w:val="28"/>
          <w:szCs w:val="28"/>
        </w:rPr>
        <w:sectPr w:rsidR="00813373" w:rsidRPr="008A61D8" w:rsidSect="00B66DB9">
          <w:headerReference w:type="default" r:id="rId13"/>
          <w:type w:val="nextColumn"/>
          <w:pgSz w:w="11906" w:h="16838"/>
          <w:pgMar w:top="1418" w:right="1276" w:bottom="1134" w:left="1559" w:header="709" w:footer="709" w:gutter="0"/>
          <w:cols w:space="708"/>
          <w:titlePg/>
          <w:docGrid w:linePitch="360"/>
        </w:sectPr>
      </w:pPr>
    </w:p>
    <w:p w:rsidR="008C03B2" w:rsidRPr="008A61D8" w:rsidRDefault="00813373" w:rsidP="00B66DB9">
      <w:pPr>
        <w:shd w:val="clear" w:color="auto" w:fill="FFFFFF"/>
        <w:autoSpaceDE w:val="0"/>
        <w:autoSpaceDN w:val="0"/>
        <w:adjustRightInd w:val="0"/>
        <w:ind w:firstLine="851"/>
        <w:jc w:val="right"/>
        <w:rPr>
          <w:sz w:val="28"/>
          <w:szCs w:val="28"/>
        </w:rPr>
      </w:pPr>
      <w:r w:rsidRPr="008A61D8">
        <w:rPr>
          <w:sz w:val="28"/>
          <w:szCs w:val="28"/>
        </w:rPr>
        <w:lastRenderedPageBreak/>
        <w:t>Т</w:t>
      </w:r>
      <w:r w:rsidR="00E51EBB" w:rsidRPr="008A61D8">
        <w:rPr>
          <w:sz w:val="28"/>
          <w:szCs w:val="28"/>
        </w:rPr>
        <w:t>аблица</w:t>
      </w:r>
      <w:r w:rsidR="003723C5" w:rsidRPr="008A61D8">
        <w:rPr>
          <w:sz w:val="28"/>
          <w:szCs w:val="28"/>
        </w:rPr>
        <w:t xml:space="preserve"> 1</w:t>
      </w:r>
    </w:p>
    <w:p w:rsidR="00F27A36" w:rsidRPr="008A61D8" w:rsidRDefault="00E56B8D" w:rsidP="00B66DB9">
      <w:pPr>
        <w:pStyle w:val="ConsPlusTitle"/>
        <w:widowControl/>
        <w:jc w:val="center"/>
        <w:rPr>
          <w:b w:val="0"/>
          <w:sz w:val="28"/>
          <w:szCs w:val="28"/>
        </w:rPr>
      </w:pPr>
      <w:r w:rsidRPr="008A61D8">
        <w:rPr>
          <w:b w:val="0"/>
          <w:sz w:val="28"/>
          <w:szCs w:val="28"/>
        </w:rPr>
        <w:t>Целевые показатели муниципальной программы</w:t>
      </w:r>
    </w:p>
    <w:p w:rsidR="00691A8F" w:rsidRPr="008A61D8" w:rsidRDefault="00691A8F" w:rsidP="00B66DB9">
      <w:pPr>
        <w:pStyle w:val="ConsPlusTitle"/>
        <w:widowControl/>
        <w:jc w:val="center"/>
        <w:rPr>
          <w:b w:val="0"/>
          <w:szCs w:val="28"/>
        </w:rPr>
      </w:pPr>
    </w:p>
    <w:tbl>
      <w:tblPr>
        <w:tblW w:w="1502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1" w:type="dxa"/>
          <w:right w:w="51" w:type="dxa"/>
        </w:tblCellMar>
        <w:tblLook w:val="04A0" w:firstRow="1" w:lastRow="0" w:firstColumn="1" w:lastColumn="0" w:noHBand="0" w:noVBand="1"/>
      </w:tblPr>
      <w:tblGrid>
        <w:gridCol w:w="1013"/>
        <w:gridCol w:w="2532"/>
        <w:gridCol w:w="1275"/>
        <w:gridCol w:w="709"/>
        <w:gridCol w:w="709"/>
        <w:gridCol w:w="708"/>
        <w:gridCol w:w="709"/>
        <w:gridCol w:w="709"/>
        <w:gridCol w:w="1417"/>
        <w:gridCol w:w="5245"/>
      </w:tblGrid>
      <w:tr w:rsidR="004B21AB" w:rsidRPr="008A61D8" w:rsidTr="00C70AB2">
        <w:trPr>
          <w:trHeight w:val="20"/>
        </w:trPr>
        <w:tc>
          <w:tcPr>
            <w:tcW w:w="1013" w:type="dxa"/>
            <w:vMerge w:val="restart"/>
            <w:shd w:val="clear" w:color="auto" w:fill="auto"/>
          </w:tcPr>
          <w:p w:rsidR="004B21AB" w:rsidRPr="008A61D8" w:rsidRDefault="004B21AB" w:rsidP="00B66DB9">
            <w:pPr>
              <w:jc w:val="center"/>
              <w:rPr>
                <w:sz w:val="22"/>
                <w:szCs w:val="22"/>
              </w:rPr>
            </w:pPr>
            <w:r w:rsidRPr="008A61D8">
              <w:rPr>
                <w:sz w:val="22"/>
                <w:szCs w:val="22"/>
              </w:rPr>
              <w:t>№</w:t>
            </w:r>
          </w:p>
          <w:p w:rsidR="004B21AB" w:rsidRPr="008A61D8" w:rsidRDefault="004B21AB" w:rsidP="00B66DB9">
            <w:pPr>
              <w:pStyle w:val="ConsPlusTitle"/>
              <w:widowControl/>
              <w:jc w:val="center"/>
              <w:rPr>
                <w:b w:val="0"/>
                <w:sz w:val="22"/>
                <w:szCs w:val="22"/>
              </w:rPr>
            </w:pPr>
            <w:r w:rsidRPr="008A61D8">
              <w:rPr>
                <w:b w:val="0"/>
                <w:sz w:val="22"/>
                <w:szCs w:val="22"/>
              </w:rPr>
              <w:t>показателя</w:t>
            </w:r>
          </w:p>
        </w:tc>
        <w:tc>
          <w:tcPr>
            <w:tcW w:w="2532" w:type="dxa"/>
            <w:vMerge w:val="restart"/>
            <w:shd w:val="clear" w:color="auto" w:fill="auto"/>
          </w:tcPr>
          <w:p w:rsidR="004B21AB" w:rsidRPr="008A61D8" w:rsidRDefault="004B21AB" w:rsidP="00B66DB9">
            <w:pPr>
              <w:pStyle w:val="ConsPlusTitle"/>
              <w:widowControl/>
              <w:jc w:val="center"/>
              <w:rPr>
                <w:b w:val="0"/>
                <w:sz w:val="22"/>
                <w:szCs w:val="22"/>
              </w:rPr>
            </w:pPr>
            <w:r w:rsidRPr="008A61D8">
              <w:rPr>
                <w:b w:val="0"/>
                <w:sz w:val="22"/>
                <w:szCs w:val="22"/>
              </w:rPr>
              <w:t>Наименование целевых показателей</w:t>
            </w:r>
          </w:p>
        </w:tc>
        <w:tc>
          <w:tcPr>
            <w:tcW w:w="1275" w:type="dxa"/>
            <w:vMerge w:val="restart"/>
            <w:shd w:val="clear" w:color="auto" w:fill="auto"/>
          </w:tcPr>
          <w:p w:rsidR="004B21AB" w:rsidRPr="008A61D8" w:rsidRDefault="004B21AB" w:rsidP="00B66DB9">
            <w:pPr>
              <w:jc w:val="center"/>
              <w:rPr>
                <w:sz w:val="22"/>
                <w:szCs w:val="22"/>
              </w:rPr>
            </w:pPr>
            <w:r w:rsidRPr="008A61D8">
              <w:rPr>
                <w:sz w:val="22"/>
                <w:szCs w:val="22"/>
              </w:rPr>
              <w:t>Базовый показатель на начало реализации</w:t>
            </w:r>
          </w:p>
          <w:p w:rsidR="004B21AB" w:rsidRPr="008A61D8" w:rsidRDefault="008824AD" w:rsidP="00B66DB9">
            <w:pPr>
              <w:pStyle w:val="ConsPlusTitle"/>
              <w:widowControl/>
              <w:jc w:val="center"/>
              <w:rPr>
                <w:b w:val="0"/>
                <w:sz w:val="22"/>
                <w:szCs w:val="22"/>
              </w:rPr>
            </w:pPr>
            <w:r w:rsidRPr="008A61D8">
              <w:rPr>
                <w:b w:val="0"/>
                <w:sz w:val="22"/>
                <w:szCs w:val="22"/>
              </w:rPr>
              <w:t>мероприятий п</w:t>
            </w:r>
            <w:r w:rsidR="004B21AB" w:rsidRPr="008A61D8">
              <w:rPr>
                <w:b w:val="0"/>
                <w:sz w:val="22"/>
                <w:szCs w:val="22"/>
              </w:rPr>
              <w:t>рограммы</w:t>
            </w:r>
          </w:p>
        </w:tc>
        <w:tc>
          <w:tcPr>
            <w:tcW w:w="3544" w:type="dxa"/>
            <w:gridSpan w:val="5"/>
            <w:shd w:val="clear" w:color="auto" w:fill="auto"/>
          </w:tcPr>
          <w:p w:rsidR="004B21AB" w:rsidRPr="008A61D8" w:rsidRDefault="004B21AB" w:rsidP="00B66DB9">
            <w:pPr>
              <w:jc w:val="center"/>
              <w:rPr>
                <w:sz w:val="22"/>
                <w:szCs w:val="22"/>
              </w:rPr>
            </w:pPr>
            <w:r w:rsidRPr="008A61D8">
              <w:rPr>
                <w:sz w:val="22"/>
                <w:szCs w:val="22"/>
              </w:rPr>
              <w:t>Значение показателя</w:t>
            </w:r>
          </w:p>
          <w:p w:rsidR="004B21AB" w:rsidRPr="008A61D8" w:rsidRDefault="004B21AB" w:rsidP="00B66DB9">
            <w:pPr>
              <w:jc w:val="center"/>
              <w:rPr>
                <w:sz w:val="22"/>
                <w:szCs w:val="22"/>
              </w:rPr>
            </w:pPr>
            <w:r w:rsidRPr="008A61D8">
              <w:rPr>
                <w:sz w:val="22"/>
                <w:szCs w:val="22"/>
              </w:rPr>
              <w:t>по годам</w:t>
            </w:r>
          </w:p>
        </w:tc>
        <w:tc>
          <w:tcPr>
            <w:tcW w:w="1417" w:type="dxa"/>
            <w:vMerge w:val="restart"/>
            <w:shd w:val="clear" w:color="auto" w:fill="auto"/>
          </w:tcPr>
          <w:p w:rsidR="004B21AB" w:rsidRPr="008A61D8" w:rsidRDefault="004B21AB" w:rsidP="00B66DB9">
            <w:pPr>
              <w:jc w:val="center"/>
              <w:rPr>
                <w:sz w:val="22"/>
                <w:szCs w:val="22"/>
              </w:rPr>
            </w:pPr>
            <w:r w:rsidRPr="008A61D8">
              <w:rPr>
                <w:sz w:val="22"/>
                <w:szCs w:val="22"/>
              </w:rPr>
              <w:t>Целевое значение показателя</w:t>
            </w:r>
          </w:p>
          <w:p w:rsidR="004B21AB" w:rsidRPr="008A61D8" w:rsidRDefault="004B21AB" w:rsidP="00B66DB9">
            <w:pPr>
              <w:pStyle w:val="ConsPlusTitle"/>
              <w:widowControl/>
              <w:jc w:val="center"/>
              <w:rPr>
                <w:b w:val="0"/>
                <w:sz w:val="22"/>
                <w:szCs w:val="22"/>
              </w:rPr>
            </w:pPr>
            <w:r w:rsidRPr="008A61D8">
              <w:rPr>
                <w:b w:val="0"/>
                <w:sz w:val="22"/>
                <w:szCs w:val="22"/>
              </w:rPr>
              <w:t xml:space="preserve">на момент окончания реализации </w:t>
            </w:r>
            <w:proofErr w:type="spellStart"/>
            <w:r w:rsidRPr="008A61D8">
              <w:rPr>
                <w:b w:val="0"/>
                <w:sz w:val="22"/>
                <w:szCs w:val="22"/>
              </w:rPr>
              <w:t>муници</w:t>
            </w:r>
            <w:r w:rsidR="00577275" w:rsidRPr="008A61D8">
              <w:rPr>
                <w:b w:val="0"/>
                <w:sz w:val="22"/>
                <w:szCs w:val="22"/>
              </w:rPr>
              <w:t>-</w:t>
            </w:r>
            <w:r w:rsidRPr="008A61D8">
              <w:rPr>
                <w:b w:val="0"/>
                <w:sz w:val="22"/>
                <w:szCs w:val="22"/>
              </w:rPr>
              <w:t>пальной</w:t>
            </w:r>
            <w:proofErr w:type="spellEnd"/>
            <w:r w:rsidRPr="008A61D8">
              <w:rPr>
                <w:b w:val="0"/>
                <w:sz w:val="22"/>
                <w:szCs w:val="22"/>
              </w:rPr>
              <w:t xml:space="preserve"> программы</w:t>
            </w:r>
          </w:p>
        </w:tc>
        <w:tc>
          <w:tcPr>
            <w:tcW w:w="5245" w:type="dxa"/>
            <w:vMerge w:val="restart"/>
          </w:tcPr>
          <w:p w:rsidR="004B21AB" w:rsidRPr="008A61D8" w:rsidRDefault="004B21AB" w:rsidP="00B66DB9">
            <w:pPr>
              <w:jc w:val="center"/>
              <w:rPr>
                <w:sz w:val="22"/>
                <w:szCs w:val="22"/>
              </w:rPr>
            </w:pPr>
            <w:r w:rsidRPr="008A61D8">
              <w:rPr>
                <w:sz w:val="22"/>
                <w:szCs w:val="22"/>
              </w:rPr>
              <w:t>Расчет показателя</w:t>
            </w:r>
          </w:p>
        </w:tc>
      </w:tr>
      <w:tr w:rsidR="003C3C90" w:rsidRPr="008A61D8" w:rsidTr="00C70AB2">
        <w:trPr>
          <w:trHeight w:val="20"/>
        </w:trPr>
        <w:tc>
          <w:tcPr>
            <w:tcW w:w="1013" w:type="dxa"/>
            <w:vMerge/>
            <w:shd w:val="clear" w:color="auto" w:fill="auto"/>
          </w:tcPr>
          <w:p w:rsidR="003C3C90" w:rsidRPr="008A61D8" w:rsidRDefault="003C3C90" w:rsidP="00B66DB9">
            <w:pPr>
              <w:pStyle w:val="ConsPlusTitle"/>
              <w:widowControl/>
              <w:jc w:val="center"/>
              <w:rPr>
                <w:b w:val="0"/>
                <w:sz w:val="22"/>
                <w:szCs w:val="22"/>
              </w:rPr>
            </w:pPr>
          </w:p>
        </w:tc>
        <w:tc>
          <w:tcPr>
            <w:tcW w:w="2532" w:type="dxa"/>
            <w:vMerge/>
            <w:shd w:val="clear" w:color="auto" w:fill="auto"/>
          </w:tcPr>
          <w:p w:rsidR="003C3C90" w:rsidRPr="008A61D8" w:rsidRDefault="003C3C90" w:rsidP="00B66DB9">
            <w:pPr>
              <w:pStyle w:val="ConsPlusTitle"/>
              <w:widowControl/>
              <w:jc w:val="center"/>
              <w:rPr>
                <w:b w:val="0"/>
                <w:sz w:val="22"/>
                <w:szCs w:val="22"/>
              </w:rPr>
            </w:pPr>
          </w:p>
        </w:tc>
        <w:tc>
          <w:tcPr>
            <w:tcW w:w="1275" w:type="dxa"/>
            <w:vMerge/>
            <w:shd w:val="clear" w:color="auto" w:fill="auto"/>
          </w:tcPr>
          <w:p w:rsidR="003C3C90" w:rsidRPr="008A61D8" w:rsidRDefault="003C3C90" w:rsidP="00B66DB9">
            <w:pPr>
              <w:pStyle w:val="ConsPlusTitle"/>
              <w:widowControl/>
              <w:jc w:val="center"/>
              <w:rPr>
                <w:b w:val="0"/>
                <w:sz w:val="22"/>
                <w:szCs w:val="22"/>
              </w:rPr>
            </w:pPr>
          </w:p>
        </w:tc>
        <w:tc>
          <w:tcPr>
            <w:tcW w:w="709" w:type="dxa"/>
            <w:shd w:val="clear" w:color="auto" w:fill="auto"/>
          </w:tcPr>
          <w:p w:rsidR="003C3C90" w:rsidRPr="008A61D8" w:rsidRDefault="003C3C90" w:rsidP="00B66DB9">
            <w:pPr>
              <w:jc w:val="center"/>
              <w:rPr>
                <w:sz w:val="22"/>
                <w:szCs w:val="22"/>
              </w:rPr>
            </w:pPr>
            <w:r w:rsidRPr="008A61D8">
              <w:rPr>
                <w:sz w:val="22"/>
                <w:szCs w:val="22"/>
              </w:rPr>
              <w:t>2019</w:t>
            </w:r>
          </w:p>
          <w:p w:rsidR="003C3C90" w:rsidRPr="008A61D8" w:rsidRDefault="003C3C90" w:rsidP="00B66DB9">
            <w:pPr>
              <w:jc w:val="center"/>
              <w:rPr>
                <w:sz w:val="22"/>
                <w:szCs w:val="22"/>
              </w:rPr>
            </w:pPr>
            <w:r w:rsidRPr="008A61D8">
              <w:rPr>
                <w:sz w:val="22"/>
                <w:szCs w:val="22"/>
              </w:rPr>
              <w:t>год</w:t>
            </w:r>
          </w:p>
        </w:tc>
        <w:tc>
          <w:tcPr>
            <w:tcW w:w="709" w:type="dxa"/>
            <w:shd w:val="clear" w:color="auto" w:fill="auto"/>
          </w:tcPr>
          <w:p w:rsidR="003C3C90" w:rsidRPr="008A61D8" w:rsidRDefault="003C3C90" w:rsidP="00B66DB9">
            <w:pPr>
              <w:jc w:val="center"/>
              <w:rPr>
                <w:sz w:val="22"/>
                <w:szCs w:val="22"/>
              </w:rPr>
            </w:pPr>
            <w:r w:rsidRPr="008A61D8">
              <w:rPr>
                <w:sz w:val="22"/>
                <w:szCs w:val="22"/>
              </w:rPr>
              <w:t>2020</w:t>
            </w:r>
          </w:p>
          <w:p w:rsidR="003C3C90" w:rsidRPr="008A61D8" w:rsidRDefault="003C3C90" w:rsidP="00B66DB9">
            <w:pPr>
              <w:jc w:val="center"/>
              <w:rPr>
                <w:sz w:val="22"/>
                <w:szCs w:val="22"/>
              </w:rPr>
            </w:pPr>
            <w:r w:rsidRPr="008A61D8">
              <w:rPr>
                <w:sz w:val="22"/>
                <w:szCs w:val="22"/>
              </w:rPr>
              <w:t>год</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2021</w:t>
            </w:r>
          </w:p>
          <w:p w:rsidR="003C3C90" w:rsidRPr="008A61D8" w:rsidRDefault="003C3C90" w:rsidP="00B66DB9">
            <w:pPr>
              <w:jc w:val="center"/>
              <w:rPr>
                <w:sz w:val="22"/>
                <w:szCs w:val="22"/>
              </w:rPr>
            </w:pPr>
            <w:r w:rsidRPr="008A61D8">
              <w:rPr>
                <w:sz w:val="22"/>
                <w:szCs w:val="22"/>
              </w:rPr>
              <w:t>год</w:t>
            </w:r>
          </w:p>
          <w:p w:rsidR="003C3C90" w:rsidRPr="008A61D8" w:rsidRDefault="003C3C90" w:rsidP="00B66DB9">
            <w:pPr>
              <w:jc w:val="center"/>
              <w:rPr>
                <w:sz w:val="22"/>
                <w:szCs w:val="22"/>
              </w:rPr>
            </w:pPr>
          </w:p>
        </w:tc>
        <w:tc>
          <w:tcPr>
            <w:tcW w:w="709" w:type="dxa"/>
            <w:tcBorders>
              <w:right w:val="single" w:sz="4" w:space="0" w:color="auto"/>
            </w:tcBorders>
          </w:tcPr>
          <w:p w:rsidR="003C3C90" w:rsidRPr="008A61D8" w:rsidRDefault="003C3C90" w:rsidP="00B66DB9">
            <w:pPr>
              <w:pStyle w:val="ConsPlusTitle"/>
              <w:widowControl/>
              <w:jc w:val="center"/>
              <w:rPr>
                <w:b w:val="0"/>
                <w:sz w:val="22"/>
                <w:szCs w:val="22"/>
              </w:rPr>
            </w:pPr>
            <w:r w:rsidRPr="008A61D8">
              <w:rPr>
                <w:b w:val="0"/>
                <w:sz w:val="22"/>
                <w:szCs w:val="22"/>
              </w:rPr>
              <w:t>2022 год</w:t>
            </w:r>
          </w:p>
        </w:tc>
        <w:tc>
          <w:tcPr>
            <w:tcW w:w="709" w:type="dxa"/>
            <w:tcBorders>
              <w:left w:val="single" w:sz="4" w:space="0" w:color="auto"/>
            </w:tcBorders>
          </w:tcPr>
          <w:p w:rsidR="003C3C90" w:rsidRPr="008A61D8" w:rsidRDefault="003C3C90" w:rsidP="00B66DB9">
            <w:pPr>
              <w:pStyle w:val="ConsPlusTitle"/>
              <w:widowControl/>
              <w:jc w:val="center"/>
              <w:rPr>
                <w:b w:val="0"/>
                <w:sz w:val="22"/>
                <w:szCs w:val="22"/>
              </w:rPr>
            </w:pPr>
            <w:r w:rsidRPr="008A61D8">
              <w:rPr>
                <w:b w:val="0"/>
                <w:sz w:val="22"/>
                <w:szCs w:val="22"/>
              </w:rPr>
              <w:t>2023 год</w:t>
            </w:r>
          </w:p>
        </w:tc>
        <w:tc>
          <w:tcPr>
            <w:tcW w:w="1417" w:type="dxa"/>
            <w:vMerge/>
            <w:shd w:val="clear" w:color="auto" w:fill="auto"/>
          </w:tcPr>
          <w:p w:rsidR="003C3C90" w:rsidRPr="008A61D8" w:rsidRDefault="003C3C90" w:rsidP="00B66DB9">
            <w:pPr>
              <w:pStyle w:val="ConsPlusTitle"/>
              <w:widowControl/>
              <w:jc w:val="center"/>
              <w:rPr>
                <w:b w:val="0"/>
                <w:sz w:val="22"/>
                <w:szCs w:val="22"/>
              </w:rPr>
            </w:pPr>
          </w:p>
        </w:tc>
        <w:tc>
          <w:tcPr>
            <w:tcW w:w="5245" w:type="dxa"/>
            <w:vMerge/>
          </w:tcPr>
          <w:p w:rsidR="003C3C90" w:rsidRPr="008A61D8" w:rsidRDefault="003C3C90" w:rsidP="00B66DB9">
            <w:pPr>
              <w:pStyle w:val="ConsPlusTitle"/>
              <w:widowControl/>
              <w:jc w:val="center"/>
              <w:rPr>
                <w:b w:val="0"/>
                <w:sz w:val="22"/>
                <w:szCs w:val="22"/>
              </w:rPr>
            </w:pP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1.</w:t>
            </w:r>
          </w:p>
        </w:tc>
        <w:tc>
          <w:tcPr>
            <w:tcW w:w="2532" w:type="dxa"/>
            <w:shd w:val="clear" w:color="auto" w:fill="auto"/>
          </w:tcPr>
          <w:p w:rsidR="003C3C90" w:rsidRPr="008A61D8" w:rsidRDefault="00A1782B" w:rsidP="00B66DB9">
            <w:pPr>
              <w:rPr>
                <w:sz w:val="22"/>
                <w:szCs w:val="22"/>
              </w:rPr>
            </w:pPr>
            <w:r w:rsidRPr="008A61D8">
              <w:rPr>
                <w:sz w:val="22"/>
                <w:szCs w:val="22"/>
              </w:rPr>
              <w:t>Число посещений культурных мероприятий, тыс. единиц</w:t>
            </w:r>
          </w:p>
        </w:tc>
        <w:tc>
          <w:tcPr>
            <w:tcW w:w="1275" w:type="dxa"/>
            <w:shd w:val="clear" w:color="auto" w:fill="auto"/>
          </w:tcPr>
          <w:p w:rsidR="003C3C90" w:rsidRPr="008A61D8" w:rsidRDefault="00843738" w:rsidP="00B66DB9">
            <w:pPr>
              <w:jc w:val="center"/>
              <w:rPr>
                <w:sz w:val="22"/>
                <w:szCs w:val="22"/>
              </w:rPr>
            </w:pPr>
            <w:r w:rsidRPr="008A61D8">
              <w:rPr>
                <w:sz w:val="22"/>
                <w:szCs w:val="22"/>
              </w:rPr>
              <w:t>317</w:t>
            </w:r>
          </w:p>
          <w:p w:rsidR="003C3C90" w:rsidRPr="008A61D8" w:rsidRDefault="003C3C90" w:rsidP="00B66DB9">
            <w:pPr>
              <w:jc w:val="center"/>
              <w:rPr>
                <w:sz w:val="22"/>
                <w:szCs w:val="22"/>
              </w:rPr>
            </w:pPr>
            <w:r w:rsidRPr="008A61D8">
              <w:rPr>
                <w:sz w:val="22"/>
                <w:szCs w:val="22"/>
              </w:rPr>
              <w:t>тыс. чел.</w:t>
            </w:r>
          </w:p>
        </w:tc>
        <w:tc>
          <w:tcPr>
            <w:tcW w:w="709" w:type="dxa"/>
            <w:shd w:val="clear" w:color="auto" w:fill="auto"/>
          </w:tcPr>
          <w:p w:rsidR="003C3C90" w:rsidRPr="008A61D8" w:rsidRDefault="00843738" w:rsidP="00B66DB9">
            <w:pPr>
              <w:jc w:val="center"/>
              <w:rPr>
                <w:sz w:val="22"/>
                <w:szCs w:val="22"/>
              </w:rPr>
            </w:pPr>
            <w:r w:rsidRPr="008A61D8">
              <w:rPr>
                <w:sz w:val="22"/>
                <w:szCs w:val="22"/>
              </w:rPr>
              <w:t>317</w:t>
            </w:r>
          </w:p>
        </w:tc>
        <w:tc>
          <w:tcPr>
            <w:tcW w:w="709" w:type="dxa"/>
            <w:shd w:val="clear" w:color="auto" w:fill="auto"/>
          </w:tcPr>
          <w:p w:rsidR="003C3C90" w:rsidRPr="008A61D8" w:rsidRDefault="00843738" w:rsidP="00B66DB9">
            <w:pPr>
              <w:jc w:val="center"/>
              <w:rPr>
                <w:sz w:val="22"/>
                <w:szCs w:val="22"/>
              </w:rPr>
            </w:pPr>
            <w:r w:rsidRPr="008A61D8">
              <w:rPr>
                <w:sz w:val="22"/>
                <w:szCs w:val="22"/>
              </w:rPr>
              <w:t>111</w:t>
            </w:r>
          </w:p>
        </w:tc>
        <w:tc>
          <w:tcPr>
            <w:tcW w:w="708" w:type="dxa"/>
            <w:shd w:val="clear" w:color="auto" w:fill="auto"/>
          </w:tcPr>
          <w:p w:rsidR="003C3C90" w:rsidRPr="008A61D8" w:rsidRDefault="00843738" w:rsidP="00B66DB9">
            <w:pPr>
              <w:jc w:val="center"/>
              <w:rPr>
                <w:sz w:val="22"/>
                <w:szCs w:val="22"/>
              </w:rPr>
            </w:pPr>
            <w:r w:rsidRPr="008A61D8">
              <w:rPr>
                <w:sz w:val="22"/>
                <w:szCs w:val="22"/>
              </w:rPr>
              <w:t>317</w:t>
            </w:r>
          </w:p>
        </w:tc>
        <w:tc>
          <w:tcPr>
            <w:tcW w:w="709" w:type="dxa"/>
            <w:tcBorders>
              <w:right w:val="single" w:sz="4" w:space="0" w:color="auto"/>
            </w:tcBorders>
          </w:tcPr>
          <w:p w:rsidR="003C3C90" w:rsidRPr="008A61D8" w:rsidRDefault="00843738" w:rsidP="00B66DB9">
            <w:pPr>
              <w:jc w:val="center"/>
              <w:rPr>
                <w:sz w:val="22"/>
                <w:szCs w:val="22"/>
              </w:rPr>
            </w:pPr>
            <w:r w:rsidRPr="008A61D8">
              <w:rPr>
                <w:sz w:val="22"/>
                <w:szCs w:val="22"/>
              </w:rPr>
              <w:t>349</w:t>
            </w:r>
          </w:p>
        </w:tc>
        <w:tc>
          <w:tcPr>
            <w:tcW w:w="709" w:type="dxa"/>
            <w:tcBorders>
              <w:left w:val="single" w:sz="4" w:space="0" w:color="auto"/>
            </w:tcBorders>
          </w:tcPr>
          <w:p w:rsidR="00F41EF4" w:rsidRPr="008A61D8" w:rsidRDefault="00843738" w:rsidP="00B66DB9">
            <w:pPr>
              <w:jc w:val="center"/>
              <w:rPr>
                <w:sz w:val="22"/>
                <w:szCs w:val="22"/>
              </w:rPr>
            </w:pPr>
            <w:r w:rsidRPr="008A61D8">
              <w:rPr>
                <w:sz w:val="22"/>
                <w:szCs w:val="22"/>
              </w:rPr>
              <w:t>418</w:t>
            </w: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F41EF4" w:rsidRPr="008A61D8" w:rsidRDefault="00F41EF4" w:rsidP="00F41EF4">
            <w:pPr>
              <w:rPr>
                <w:sz w:val="22"/>
                <w:szCs w:val="22"/>
              </w:rPr>
            </w:pPr>
          </w:p>
          <w:p w:rsidR="003C3C90" w:rsidRPr="008A61D8" w:rsidRDefault="003C3C90" w:rsidP="00F41EF4">
            <w:pPr>
              <w:rPr>
                <w:sz w:val="22"/>
                <w:szCs w:val="22"/>
              </w:rPr>
            </w:pPr>
          </w:p>
        </w:tc>
        <w:tc>
          <w:tcPr>
            <w:tcW w:w="1417" w:type="dxa"/>
            <w:shd w:val="clear" w:color="auto" w:fill="auto"/>
          </w:tcPr>
          <w:p w:rsidR="003C3C90" w:rsidRPr="008A61D8" w:rsidRDefault="00843738" w:rsidP="00B66DB9">
            <w:pPr>
              <w:jc w:val="center"/>
              <w:rPr>
                <w:sz w:val="22"/>
                <w:szCs w:val="22"/>
              </w:rPr>
            </w:pPr>
            <w:r w:rsidRPr="008A61D8">
              <w:rPr>
                <w:sz w:val="22"/>
                <w:szCs w:val="22"/>
              </w:rPr>
              <w:t>418</w:t>
            </w:r>
          </w:p>
        </w:tc>
        <w:tc>
          <w:tcPr>
            <w:tcW w:w="5245" w:type="dxa"/>
          </w:tcPr>
          <w:p w:rsidR="00843738" w:rsidRPr="008A61D8" w:rsidRDefault="00843738" w:rsidP="00B66DB9">
            <w:pPr>
              <w:pStyle w:val="m-1961264350929957865gmail-consplusnormal"/>
              <w:spacing w:before="0" w:after="0"/>
              <w:jc w:val="both"/>
              <w:rPr>
                <w:color w:val="auto"/>
                <w:sz w:val="22"/>
                <w:szCs w:val="22"/>
              </w:rPr>
            </w:pPr>
            <w:r w:rsidRPr="008A61D8">
              <w:rPr>
                <w:color w:val="auto"/>
                <w:sz w:val="22"/>
                <w:szCs w:val="22"/>
              </w:rPr>
              <w:t>Указ Президента Российской Федерации от 4 февраля 2021 года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Расчет показателя осуществляется в соответствии с постановлением Правительства Российской Федерации от 3 апреля 2021 года N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Показатель рассчитывается по формуле:</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lang w:val="en-US"/>
              </w:rPr>
              <w:t>I</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A</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B</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C</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D</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E</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F</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G</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H</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J</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K</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L</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M</w:t>
            </w:r>
            <w:r w:rsidRPr="008A61D8">
              <w:rPr>
                <w:color w:val="auto"/>
                <w:sz w:val="22"/>
                <w:szCs w:val="22"/>
              </w:rPr>
              <w:t>(</w:t>
            </w:r>
            <w:r w:rsidRPr="008A61D8">
              <w:rPr>
                <w:color w:val="auto"/>
                <w:sz w:val="22"/>
                <w:szCs w:val="22"/>
                <w:lang w:val="en-US"/>
              </w:rPr>
              <w:t>t</w:t>
            </w:r>
            <w:r w:rsidRPr="008A61D8">
              <w:rPr>
                <w:color w:val="auto"/>
                <w:sz w:val="22"/>
                <w:szCs w:val="22"/>
              </w:rPr>
              <w:t xml:space="preserve">) + </w:t>
            </w:r>
            <w:r w:rsidRPr="008A61D8">
              <w:rPr>
                <w:color w:val="auto"/>
                <w:sz w:val="22"/>
                <w:szCs w:val="22"/>
                <w:lang w:val="en-US"/>
              </w:rPr>
              <w:t>N</w:t>
            </w:r>
            <w:r w:rsidRPr="008A61D8">
              <w:rPr>
                <w:color w:val="auto"/>
                <w:sz w:val="22"/>
                <w:szCs w:val="22"/>
              </w:rPr>
              <w:t>(</w:t>
            </w:r>
            <w:r w:rsidRPr="008A61D8">
              <w:rPr>
                <w:color w:val="auto"/>
                <w:sz w:val="22"/>
                <w:szCs w:val="22"/>
                <w:lang w:val="en-US"/>
              </w:rPr>
              <w:t>t</w:t>
            </w:r>
            <w:r w:rsidRPr="008A61D8">
              <w:rPr>
                <w:color w:val="auto"/>
                <w:sz w:val="22"/>
                <w:szCs w:val="22"/>
              </w:rPr>
              <w:t>),</w:t>
            </w:r>
            <w:r w:rsidR="004B3C6F" w:rsidRPr="008A61D8">
              <w:rPr>
                <w:color w:val="auto"/>
                <w:sz w:val="22"/>
                <w:szCs w:val="22"/>
              </w:rPr>
              <w:t xml:space="preserve"> </w:t>
            </w:r>
            <w:r w:rsidRPr="008A61D8">
              <w:rPr>
                <w:color w:val="auto"/>
                <w:sz w:val="22"/>
                <w:szCs w:val="22"/>
              </w:rPr>
              <w:t>где:</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I(t) - суммарное число посещений культурных мероприятий;</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lastRenderedPageBreak/>
              <w:t>A(t) - число посещений библиотек;</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B(t) - число посещений культурно-массовых мероприятий учреждений культурно-досугового типа и иных организаций;</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C(t) - число посещений музеев;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D(t) - число посещений театров;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E(t) - число посещений парков культуры и отдыха;</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F(t) - число посещений концертных организаций и самостоятельных коллективов;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G(t) - число посещений цирков;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H(t) - число посещений зоопарков;</w:t>
            </w:r>
          </w:p>
          <w:p w:rsidR="00843738" w:rsidRPr="008A61D8" w:rsidRDefault="00843738" w:rsidP="00843738">
            <w:pPr>
              <w:pStyle w:val="m-1961264350929957865gmail-consplusnormal"/>
              <w:spacing w:before="0" w:after="0"/>
              <w:jc w:val="both"/>
              <w:rPr>
                <w:color w:val="auto"/>
                <w:sz w:val="22"/>
                <w:szCs w:val="22"/>
              </w:rPr>
            </w:pPr>
            <w:r w:rsidRPr="008A61D8">
              <w:rPr>
                <w:color w:val="auto"/>
                <w:sz w:val="22"/>
                <w:szCs w:val="22"/>
              </w:rPr>
              <w:t>J(t) - число посещений кинотеатров;</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r w:rsidR="00AA2B03" w:rsidRPr="008A61D8">
              <w:rPr>
                <w:color w:val="auto"/>
                <w:sz w:val="22"/>
                <w:szCs w:val="22"/>
              </w:rPr>
              <w:t>;</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L(t) - число посещений культурных мероприятий, проводимых детскими школ</w:t>
            </w:r>
            <w:r w:rsidR="00AA2B03" w:rsidRPr="008A61D8">
              <w:rPr>
                <w:color w:val="auto"/>
                <w:sz w:val="22"/>
                <w:szCs w:val="22"/>
              </w:rPr>
              <w:t>ами искусств по видам искусств;</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 xml:space="preserve">M(t) - число посещений культурных мероприятий, проводимых профессиональными </w:t>
            </w:r>
            <w:r w:rsidR="00AA2B03" w:rsidRPr="008A61D8">
              <w:rPr>
                <w:color w:val="auto"/>
                <w:sz w:val="22"/>
                <w:szCs w:val="22"/>
              </w:rPr>
              <w:t>образовательными организациями;</w:t>
            </w:r>
          </w:p>
          <w:p w:rsidR="00AA2B03" w:rsidRPr="008A61D8" w:rsidRDefault="00843738" w:rsidP="00AA2B03">
            <w:pPr>
              <w:pStyle w:val="m-1961264350929957865gmail-consplusnormal"/>
              <w:spacing w:before="0" w:after="0"/>
              <w:jc w:val="both"/>
              <w:rPr>
                <w:color w:val="auto"/>
                <w:sz w:val="22"/>
                <w:szCs w:val="22"/>
              </w:rPr>
            </w:pPr>
            <w:r w:rsidRPr="008A61D8">
              <w:rPr>
                <w:color w:val="auto"/>
                <w:sz w:val="22"/>
                <w:szCs w:val="22"/>
              </w:rPr>
              <w:t>N(t) - число посещений культурных мероприятий, проводимых образовательными орг</w:t>
            </w:r>
            <w:r w:rsidR="00AA2B03" w:rsidRPr="008A61D8">
              <w:rPr>
                <w:color w:val="auto"/>
                <w:sz w:val="22"/>
                <w:szCs w:val="22"/>
              </w:rPr>
              <w:t>анизациями высшего образования;</w:t>
            </w:r>
          </w:p>
          <w:p w:rsidR="00AA2B03" w:rsidRPr="008A61D8" w:rsidRDefault="00AA2B03" w:rsidP="00AA2B03">
            <w:pPr>
              <w:pStyle w:val="m-1961264350929957865gmail-consplusnormal"/>
              <w:spacing w:before="0" w:after="0"/>
              <w:jc w:val="both"/>
              <w:rPr>
                <w:color w:val="auto"/>
                <w:sz w:val="22"/>
                <w:szCs w:val="22"/>
              </w:rPr>
            </w:pPr>
            <w:r w:rsidRPr="008A61D8">
              <w:rPr>
                <w:color w:val="auto"/>
                <w:sz w:val="22"/>
                <w:szCs w:val="22"/>
              </w:rPr>
              <w:t>t - отчетный период.</w:t>
            </w:r>
          </w:p>
          <w:p w:rsidR="00843738" w:rsidRPr="008A61D8" w:rsidRDefault="00843738" w:rsidP="00AA2B03">
            <w:pPr>
              <w:pStyle w:val="m-1961264350929957865gmail-consplusnormal"/>
              <w:spacing w:before="0" w:after="0"/>
              <w:jc w:val="both"/>
              <w:rPr>
                <w:color w:val="auto"/>
                <w:sz w:val="22"/>
                <w:szCs w:val="22"/>
              </w:rPr>
            </w:pPr>
            <w:r w:rsidRPr="008A61D8">
              <w:rPr>
                <w:color w:val="auto"/>
                <w:sz w:val="22"/>
                <w:szCs w:val="22"/>
              </w:rPr>
              <w:t xml:space="preserve">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административные данные органов исполнительной власти субъектов Российской Федерации, курирующих деятельность организаций (учреждений), которые проводят культурные </w:t>
            </w:r>
            <w:r w:rsidRPr="008A61D8">
              <w:rPr>
                <w:color w:val="auto"/>
                <w:sz w:val="22"/>
                <w:szCs w:val="22"/>
              </w:rPr>
              <w:lastRenderedPageBreak/>
              <w:t>мероприятия, в том числе:</w:t>
            </w:r>
          </w:p>
          <w:p w:rsidR="003C3C90" w:rsidRPr="008A61D8" w:rsidRDefault="00AA2B03" w:rsidP="00AA2B03">
            <w:pPr>
              <w:pStyle w:val="a5"/>
              <w:jc w:val="both"/>
              <w:rPr>
                <w:rFonts w:ascii="Times New Roman" w:hAnsi="Times New Roman"/>
                <w:sz w:val="22"/>
                <w:szCs w:val="22"/>
              </w:rPr>
            </w:pPr>
            <w:r w:rsidRPr="008A61D8">
              <w:rPr>
                <w:rFonts w:ascii="Times New Roman" w:hAnsi="Times New Roman"/>
                <w:sz w:val="22"/>
                <w:szCs w:val="22"/>
              </w:rPr>
              <w:t xml:space="preserve">формы 6-НК, 7-НК, </w:t>
            </w:r>
            <w:r w:rsidR="003C3C90" w:rsidRPr="008A61D8">
              <w:rPr>
                <w:rFonts w:ascii="Times New Roman" w:hAnsi="Times New Roman"/>
                <w:sz w:val="22"/>
                <w:szCs w:val="22"/>
              </w:rPr>
              <w:t>1-ДШИ</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lastRenderedPageBreak/>
              <w:t>2.</w:t>
            </w:r>
          </w:p>
        </w:tc>
        <w:tc>
          <w:tcPr>
            <w:tcW w:w="2532" w:type="dxa"/>
            <w:shd w:val="clear" w:color="auto" w:fill="auto"/>
          </w:tcPr>
          <w:p w:rsidR="003C3C90" w:rsidRPr="008A61D8" w:rsidRDefault="003C3C90" w:rsidP="00B66DB9">
            <w:pPr>
              <w:rPr>
                <w:sz w:val="22"/>
                <w:szCs w:val="22"/>
              </w:rPr>
            </w:pPr>
            <w:r w:rsidRPr="008A61D8">
              <w:rPr>
                <w:sz w:val="22"/>
                <w:szCs w:val="22"/>
              </w:rPr>
              <w:t xml:space="preserve">Увеличение числа обращений к цифровым ресурсам культуры (% к базовому значению) </w:t>
            </w:r>
          </w:p>
        </w:tc>
        <w:tc>
          <w:tcPr>
            <w:tcW w:w="1275" w:type="dxa"/>
            <w:shd w:val="clear" w:color="auto" w:fill="auto"/>
          </w:tcPr>
          <w:p w:rsidR="003C3C90" w:rsidRPr="008A61D8" w:rsidRDefault="003C3C90" w:rsidP="00B66DB9">
            <w:pPr>
              <w:jc w:val="center"/>
              <w:rPr>
                <w:sz w:val="22"/>
                <w:szCs w:val="22"/>
              </w:rPr>
            </w:pPr>
            <w:r w:rsidRPr="008A61D8">
              <w:rPr>
                <w:sz w:val="22"/>
                <w:szCs w:val="22"/>
              </w:rPr>
              <w:t>988</w:t>
            </w:r>
          </w:p>
          <w:p w:rsidR="003C3C90" w:rsidRPr="008A61D8" w:rsidRDefault="003C3C90" w:rsidP="00B66DB9">
            <w:pPr>
              <w:jc w:val="center"/>
              <w:rPr>
                <w:sz w:val="22"/>
                <w:szCs w:val="22"/>
              </w:rPr>
            </w:pPr>
            <w:r w:rsidRPr="008A61D8">
              <w:rPr>
                <w:sz w:val="22"/>
                <w:szCs w:val="22"/>
              </w:rPr>
              <w:t>обращений</w:t>
            </w:r>
          </w:p>
        </w:tc>
        <w:tc>
          <w:tcPr>
            <w:tcW w:w="709" w:type="dxa"/>
            <w:shd w:val="clear" w:color="auto" w:fill="auto"/>
          </w:tcPr>
          <w:p w:rsidR="003C3C90" w:rsidRPr="008A61D8" w:rsidRDefault="003C3C90" w:rsidP="00B66DB9">
            <w:pPr>
              <w:jc w:val="center"/>
              <w:rPr>
                <w:sz w:val="22"/>
                <w:szCs w:val="22"/>
              </w:rPr>
            </w:pPr>
            <w:r w:rsidRPr="008A61D8">
              <w:rPr>
                <w:sz w:val="22"/>
                <w:szCs w:val="22"/>
              </w:rPr>
              <w:t>6</w:t>
            </w:r>
          </w:p>
        </w:tc>
        <w:tc>
          <w:tcPr>
            <w:tcW w:w="709" w:type="dxa"/>
            <w:shd w:val="clear" w:color="auto" w:fill="auto"/>
          </w:tcPr>
          <w:p w:rsidR="003C3C90" w:rsidRPr="008A61D8" w:rsidRDefault="003C3C90" w:rsidP="00B66DB9">
            <w:pPr>
              <w:jc w:val="center"/>
              <w:rPr>
                <w:sz w:val="22"/>
                <w:szCs w:val="22"/>
              </w:rPr>
            </w:pPr>
            <w:r w:rsidRPr="008A61D8">
              <w:rPr>
                <w:sz w:val="22"/>
                <w:szCs w:val="22"/>
              </w:rPr>
              <w:t>9</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12</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12,5</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12,5</w:t>
            </w:r>
          </w:p>
        </w:tc>
        <w:tc>
          <w:tcPr>
            <w:tcW w:w="1417" w:type="dxa"/>
            <w:shd w:val="clear" w:color="auto" w:fill="auto"/>
          </w:tcPr>
          <w:p w:rsidR="003C3C90" w:rsidRPr="008A61D8" w:rsidRDefault="003C3C90" w:rsidP="00B66DB9">
            <w:pPr>
              <w:jc w:val="center"/>
              <w:rPr>
                <w:sz w:val="22"/>
                <w:szCs w:val="22"/>
              </w:rPr>
            </w:pPr>
            <w:r w:rsidRPr="008A61D8">
              <w:rPr>
                <w:sz w:val="22"/>
                <w:szCs w:val="22"/>
              </w:rPr>
              <w:t>12,5</w:t>
            </w:r>
          </w:p>
        </w:tc>
        <w:tc>
          <w:tcPr>
            <w:tcW w:w="5245" w:type="dxa"/>
          </w:tcPr>
          <w:p w:rsidR="003C3C90" w:rsidRPr="008A61D8" w:rsidRDefault="00AB4B28" w:rsidP="00B66DB9">
            <w:pPr>
              <w:autoSpaceDE w:val="0"/>
              <w:autoSpaceDN w:val="0"/>
              <w:adjustRightInd w:val="0"/>
              <w:jc w:val="both"/>
              <w:rPr>
                <w:rFonts w:eastAsia="Calibri"/>
                <w:sz w:val="22"/>
                <w:szCs w:val="22"/>
                <w:lang w:eastAsia="en-US"/>
              </w:rPr>
            </w:pPr>
            <w:hyperlink r:id="rId14" w:history="1">
              <w:r w:rsidR="003C3C90" w:rsidRPr="008A61D8">
                <w:rPr>
                  <w:rStyle w:val="af0"/>
                  <w:color w:val="auto"/>
                  <w:sz w:val="22"/>
                  <w:szCs w:val="22"/>
                  <w:u w:val="none"/>
                </w:rPr>
                <w:t>Указ</w:t>
              </w:r>
            </w:hyperlink>
            <w:r w:rsidR="003C3C90" w:rsidRPr="008A61D8">
              <w:rPr>
                <w:sz w:val="22"/>
                <w:szCs w:val="22"/>
              </w:rPr>
              <w:t xml:space="preserve"> П</w:t>
            </w:r>
            <w:r w:rsidR="003C3C90" w:rsidRPr="008A61D8">
              <w:rPr>
                <w:rFonts w:eastAsia="Calibri"/>
                <w:sz w:val="22"/>
                <w:szCs w:val="22"/>
                <w:lang w:eastAsia="en-US"/>
              </w:rPr>
              <w:t xml:space="preserve">резидента Российской Федерации </w:t>
            </w:r>
            <w:r w:rsidR="00B66DB9" w:rsidRPr="008A61D8">
              <w:rPr>
                <w:rFonts w:eastAsia="Calibri"/>
                <w:sz w:val="22"/>
                <w:szCs w:val="22"/>
                <w:lang w:eastAsia="en-US"/>
              </w:rPr>
              <w:br/>
            </w:r>
            <w:r w:rsidR="003C3C90" w:rsidRPr="008A61D8">
              <w:rPr>
                <w:rFonts w:eastAsia="Calibri"/>
                <w:sz w:val="22"/>
                <w:szCs w:val="22"/>
                <w:lang w:eastAsia="en-US"/>
              </w:rPr>
              <w:t>от 07.05.2018 № 204 «О национальных целях и стратегических задачах развития Российской Федерации на период до 2024 года»;</w:t>
            </w:r>
          </w:p>
          <w:p w:rsidR="003C3C90" w:rsidRPr="008A61D8" w:rsidRDefault="003C3C90" w:rsidP="00B66DB9">
            <w:pPr>
              <w:jc w:val="both"/>
              <w:rPr>
                <w:sz w:val="22"/>
                <w:szCs w:val="22"/>
                <w:shd w:val="clear" w:color="auto" w:fill="FFFFFF"/>
              </w:rPr>
            </w:pPr>
            <w:r w:rsidRPr="008A61D8">
              <w:rPr>
                <w:sz w:val="22"/>
                <w:szCs w:val="22"/>
                <w:shd w:val="clear" w:color="auto" w:fill="FFFFFF"/>
              </w:rPr>
              <w:t xml:space="preserve">рассчитывается по формуле: </w:t>
            </w:r>
          </w:p>
          <w:p w:rsidR="003C3C90" w:rsidRPr="008A61D8" w:rsidRDefault="003C3C90" w:rsidP="00B66DB9">
            <w:pPr>
              <w:jc w:val="both"/>
              <w:rPr>
                <w:sz w:val="22"/>
                <w:szCs w:val="22"/>
              </w:rPr>
            </w:pPr>
            <w:r w:rsidRPr="008A61D8">
              <w:rPr>
                <w:sz w:val="22"/>
                <w:szCs w:val="22"/>
              </w:rPr>
              <w:t>число обращений к цифровым ресурсам культуры в отчетном периоде/число обращений, установленное базовым значением х 100</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3.</w:t>
            </w:r>
          </w:p>
        </w:tc>
        <w:tc>
          <w:tcPr>
            <w:tcW w:w="2532" w:type="dxa"/>
            <w:shd w:val="clear" w:color="auto" w:fill="auto"/>
          </w:tcPr>
          <w:p w:rsidR="003C3C90" w:rsidRPr="008A61D8" w:rsidRDefault="003C3C90" w:rsidP="00B66DB9">
            <w:pPr>
              <w:rPr>
                <w:sz w:val="22"/>
                <w:szCs w:val="22"/>
              </w:rPr>
            </w:pPr>
            <w:r w:rsidRPr="008A61D8">
              <w:rPr>
                <w:sz w:val="22"/>
                <w:szCs w:val="22"/>
              </w:rPr>
              <w:t xml:space="preserve">Средняя численность пользователей архивной информацией </w:t>
            </w:r>
          </w:p>
          <w:p w:rsidR="003C3C90" w:rsidRPr="008A61D8" w:rsidRDefault="003C3C90" w:rsidP="00B66DB9">
            <w:pPr>
              <w:rPr>
                <w:sz w:val="22"/>
                <w:szCs w:val="22"/>
              </w:rPr>
            </w:pPr>
            <w:r w:rsidRPr="008A61D8">
              <w:rPr>
                <w:sz w:val="22"/>
                <w:szCs w:val="22"/>
              </w:rPr>
              <w:t>на 10 тыс. человек населения (человек)</w:t>
            </w:r>
          </w:p>
        </w:tc>
        <w:tc>
          <w:tcPr>
            <w:tcW w:w="1275" w:type="dxa"/>
            <w:shd w:val="clear" w:color="auto" w:fill="auto"/>
          </w:tcPr>
          <w:p w:rsidR="003C3C90" w:rsidRPr="008A61D8" w:rsidRDefault="003C3C90" w:rsidP="00B66DB9">
            <w:pPr>
              <w:jc w:val="center"/>
              <w:rPr>
                <w:sz w:val="22"/>
                <w:szCs w:val="22"/>
              </w:rPr>
            </w:pPr>
            <w:r w:rsidRPr="008A61D8">
              <w:rPr>
                <w:sz w:val="22"/>
                <w:szCs w:val="22"/>
              </w:rPr>
              <w:t>140</w:t>
            </w:r>
          </w:p>
        </w:tc>
        <w:tc>
          <w:tcPr>
            <w:tcW w:w="709" w:type="dxa"/>
            <w:shd w:val="clear" w:color="auto" w:fill="auto"/>
          </w:tcPr>
          <w:p w:rsidR="003C3C90" w:rsidRPr="008A61D8" w:rsidRDefault="003C3C90" w:rsidP="00B66DB9">
            <w:pPr>
              <w:jc w:val="center"/>
              <w:rPr>
                <w:sz w:val="22"/>
                <w:szCs w:val="22"/>
              </w:rPr>
            </w:pPr>
            <w:r w:rsidRPr="008A61D8">
              <w:rPr>
                <w:sz w:val="22"/>
                <w:szCs w:val="22"/>
              </w:rPr>
              <w:t>150</w:t>
            </w:r>
          </w:p>
        </w:tc>
        <w:tc>
          <w:tcPr>
            <w:tcW w:w="709" w:type="dxa"/>
            <w:shd w:val="clear" w:color="auto" w:fill="auto"/>
          </w:tcPr>
          <w:p w:rsidR="003C3C90" w:rsidRPr="008A61D8" w:rsidRDefault="003C3C90" w:rsidP="00B66DB9">
            <w:pPr>
              <w:jc w:val="center"/>
              <w:rPr>
                <w:sz w:val="22"/>
                <w:szCs w:val="22"/>
              </w:rPr>
            </w:pPr>
            <w:r w:rsidRPr="008A61D8">
              <w:rPr>
                <w:sz w:val="22"/>
                <w:szCs w:val="22"/>
              </w:rPr>
              <w:t>160</w:t>
            </w:r>
          </w:p>
        </w:tc>
        <w:tc>
          <w:tcPr>
            <w:tcW w:w="708" w:type="dxa"/>
            <w:shd w:val="clear" w:color="auto" w:fill="auto"/>
          </w:tcPr>
          <w:p w:rsidR="003C3C90" w:rsidRPr="008A61D8" w:rsidRDefault="003C3C90" w:rsidP="00B66DB9">
            <w:pPr>
              <w:jc w:val="center"/>
              <w:rPr>
                <w:sz w:val="22"/>
                <w:szCs w:val="22"/>
              </w:rPr>
            </w:pPr>
            <w:r w:rsidRPr="008A61D8">
              <w:rPr>
                <w:sz w:val="22"/>
                <w:szCs w:val="22"/>
              </w:rPr>
              <w:t>170</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180</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180</w:t>
            </w:r>
          </w:p>
        </w:tc>
        <w:tc>
          <w:tcPr>
            <w:tcW w:w="1417" w:type="dxa"/>
            <w:shd w:val="clear" w:color="auto" w:fill="auto"/>
          </w:tcPr>
          <w:p w:rsidR="003C3C90" w:rsidRPr="008A61D8" w:rsidRDefault="003C3C90" w:rsidP="00B66DB9">
            <w:pPr>
              <w:jc w:val="center"/>
              <w:rPr>
                <w:sz w:val="22"/>
                <w:szCs w:val="22"/>
              </w:rPr>
            </w:pPr>
            <w:r w:rsidRPr="008A61D8">
              <w:rPr>
                <w:sz w:val="22"/>
                <w:szCs w:val="22"/>
              </w:rPr>
              <w:t>180</w:t>
            </w:r>
          </w:p>
        </w:tc>
        <w:tc>
          <w:tcPr>
            <w:tcW w:w="5245" w:type="dxa"/>
          </w:tcPr>
          <w:p w:rsidR="003C3C90" w:rsidRPr="008A61D8" w:rsidRDefault="003C3C90" w:rsidP="00B66DB9">
            <w:pPr>
              <w:jc w:val="both"/>
              <w:rPr>
                <w:sz w:val="22"/>
                <w:szCs w:val="22"/>
                <w:shd w:val="clear" w:color="auto" w:fill="FFFFFF"/>
              </w:rPr>
            </w:pPr>
            <w:r w:rsidRPr="008A61D8">
              <w:rPr>
                <w:sz w:val="22"/>
                <w:szCs w:val="22"/>
                <w:shd w:val="clear" w:color="auto" w:fill="FFFFFF"/>
              </w:rPr>
              <w:t xml:space="preserve">рассчитывается по формуле: </w:t>
            </w:r>
          </w:p>
          <w:p w:rsidR="003C3C90" w:rsidRPr="008A61D8" w:rsidRDefault="003C3C90" w:rsidP="00B66DB9">
            <w:pPr>
              <w:jc w:val="both"/>
              <w:rPr>
                <w:sz w:val="22"/>
                <w:szCs w:val="22"/>
              </w:rPr>
            </w:pPr>
            <w:r w:rsidRPr="008A61D8">
              <w:rPr>
                <w:sz w:val="22"/>
                <w:szCs w:val="22"/>
                <w:shd w:val="clear" w:color="auto" w:fill="FFFFFF"/>
              </w:rPr>
              <w:t xml:space="preserve">№ польз / Р * 10 000, </w:t>
            </w:r>
            <w:r w:rsidRPr="008A61D8">
              <w:rPr>
                <w:sz w:val="22"/>
                <w:szCs w:val="22"/>
              </w:rPr>
              <w:t>№ польз – число пользователей архивной информацией, человек;</w:t>
            </w:r>
          </w:p>
          <w:p w:rsidR="003C3C90" w:rsidRPr="008A61D8" w:rsidRDefault="003C3C90" w:rsidP="00B66DB9">
            <w:pPr>
              <w:overflowPunct w:val="0"/>
              <w:jc w:val="both"/>
              <w:rPr>
                <w:sz w:val="22"/>
                <w:szCs w:val="22"/>
              </w:rPr>
            </w:pPr>
            <w:r w:rsidRPr="008A61D8">
              <w:rPr>
                <w:sz w:val="22"/>
                <w:szCs w:val="22"/>
              </w:rPr>
              <w:t xml:space="preserve">Р – численность постоянного населения района </w:t>
            </w:r>
            <w:r w:rsidRPr="008A61D8">
              <w:rPr>
                <w:sz w:val="22"/>
                <w:szCs w:val="22"/>
              </w:rPr>
              <w:br/>
              <w:t>на 1 января отчетного года, человек</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4.</w:t>
            </w:r>
          </w:p>
        </w:tc>
        <w:tc>
          <w:tcPr>
            <w:tcW w:w="2532" w:type="dxa"/>
            <w:shd w:val="clear" w:color="auto" w:fill="auto"/>
          </w:tcPr>
          <w:p w:rsidR="003C3C90" w:rsidRPr="008A61D8" w:rsidRDefault="003C3C90" w:rsidP="00B66DB9">
            <w:pPr>
              <w:rPr>
                <w:sz w:val="22"/>
                <w:szCs w:val="22"/>
              </w:rPr>
            </w:pPr>
            <w:r w:rsidRPr="008A61D8">
              <w:rPr>
                <w:sz w:val="22"/>
                <w:szCs w:val="22"/>
              </w:rPr>
              <w:t>Доля негосударственных, в том числе некоммерческих организаций, предоставляющих услуги в сфере культуры, в общем числе организаций, предоставляющих услуги в сфере культуры (%)</w:t>
            </w:r>
          </w:p>
        </w:tc>
        <w:tc>
          <w:tcPr>
            <w:tcW w:w="1275" w:type="dxa"/>
            <w:shd w:val="clear" w:color="auto" w:fill="auto"/>
          </w:tcPr>
          <w:p w:rsidR="003C3C90" w:rsidRPr="008A61D8" w:rsidRDefault="003C3C90" w:rsidP="00B66DB9">
            <w:pPr>
              <w:jc w:val="center"/>
              <w:rPr>
                <w:sz w:val="22"/>
                <w:szCs w:val="22"/>
              </w:rPr>
            </w:pPr>
            <w:r w:rsidRPr="008A61D8">
              <w:rPr>
                <w:sz w:val="22"/>
                <w:szCs w:val="22"/>
              </w:rPr>
              <w:t>27</w:t>
            </w:r>
          </w:p>
        </w:tc>
        <w:tc>
          <w:tcPr>
            <w:tcW w:w="709" w:type="dxa"/>
            <w:shd w:val="clear" w:color="auto" w:fill="auto"/>
          </w:tcPr>
          <w:p w:rsidR="003C3C90" w:rsidRPr="008A61D8" w:rsidRDefault="003C3C90" w:rsidP="00B66DB9">
            <w:pPr>
              <w:jc w:val="center"/>
              <w:rPr>
                <w:sz w:val="22"/>
                <w:szCs w:val="22"/>
              </w:rPr>
            </w:pPr>
            <w:r w:rsidRPr="008A61D8">
              <w:rPr>
                <w:sz w:val="22"/>
                <w:szCs w:val="22"/>
              </w:rPr>
              <w:t>29</w:t>
            </w:r>
          </w:p>
        </w:tc>
        <w:tc>
          <w:tcPr>
            <w:tcW w:w="709" w:type="dxa"/>
            <w:shd w:val="clear" w:color="auto" w:fill="auto"/>
          </w:tcPr>
          <w:p w:rsidR="003C3C90" w:rsidRPr="008A61D8" w:rsidRDefault="003C3C90" w:rsidP="00B66DB9">
            <w:pPr>
              <w:jc w:val="center"/>
              <w:rPr>
                <w:sz w:val="22"/>
                <w:szCs w:val="22"/>
              </w:rPr>
            </w:pPr>
            <w:r w:rsidRPr="008A61D8">
              <w:rPr>
                <w:sz w:val="22"/>
                <w:szCs w:val="22"/>
              </w:rPr>
              <w:t>31</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32</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32</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32</w:t>
            </w:r>
          </w:p>
        </w:tc>
        <w:tc>
          <w:tcPr>
            <w:tcW w:w="1417" w:type="dxa"/>
            <w:shd w:val="clear" w:color="auto" w:fill="auto"/>
          </w:tcPr>
          <w:p w:rsidR="003C3C90" w:rsidRPr="008A61D8" w:rsidRDefault="003C3C90" w:rsidP="00B66DB9">
            <w:pPr>
              <w:jc w:val="center"/>
              <w:rPr>
                <w:sz w:val="22"/>
                <w:szCs w:val="22"/>
              </w:rPr>
            </w:pPr>
            <w:r w:rsidRPr="008A61D8">
              <w:rPr>
                <w:sz w:val="22"/>
                <w:szCs w:val="22"/>
              </w:rPr>
              <w:t>32</w:t>
            </w:r>
          </w:p>
        </w:tc>
        <w:tc>
          <w:tcPr>
            <w:tcW w:w="5245" w:type="dxa"/>
          </w:tcPr>
          <w:p w:rsidR="003C3C90" w:rsidRPr="008A61D8" w:rsidRDefault="00AB4B28" w:rsidP="00B66DB9">
            <w:pPr>
              <w:pStyle w:val="ConsPlusNormal"/>
              <w:ind w:firstLine="0"/>
              <w:jc w:val="both"/>
              <w:rPr>
                <w:rFonts w:ascii="Times New Roman" w:hAnsi="Times New Roman" w:cs="Times New Roman"/>
                <w:sz w:val="22"/>
                <w:szCs w:val="22"/>
              </w:rPr>
            </w:pPr>
            <w:hyperlink r:id="rId15" w:history="1">
              <w:r w:rsidR="003C3C90" w:rsidRPr="008A61D8">
                <w:rPr>
                  <w:rStyle w:val="af0"/>
                  <w:rFonts w:ascii="Times New Roman" w:hAnsi="Times New Roman" w:cs="Times New Roman"/>
                  <w:color w:val="auto"/>
                  <w:sz w:val="22"/>
                  <w:szCs w:val="22"/>
                  <w:u w:val="none"/>
                </w:rPr>
                <w:t>Указ</w:t>
              </w:r>
            </w:hyperlink>
            <w:r w:rsidR="003C3C90" w:rsidRPr="008A61D8">
              <w:rPr>
                <w:rFonts w:ascii="Times New Roman" w:hAnsi="Times New Roman" w:cs="Times New Roman"/>
                <w:sz w:val="22"/>
                <w:szCs w:val="22"/>
              </w:rPr>
              <w:t xml:space="preserve"> Президента Российской Федерации от 24.12.2014 № 808 «Об утверждении Основ государственной культурной политики»;</w:t>
            </w:r>
          </w:p>
          <w:p w:rsidR="003C3C90" w:rsidRPr="008A61D8" w:rsidRDefault="003C3C90" w:rsidP="00B66DB9">
            <w:pPr>
              <w:jc w:val="both"/>
              <w:rPr>
                <w:sz w:val="22"/>
                <w:szCs w:val="22"/>
              </w:rPr>
            </w:pPr>
            <w:r w:rsidRPr="008A61D8">
              <w:rPr>
                <w:sz w:val="22"/>
                <w:szCs w:val="22"/>
              </w:rPr>
              <w:t>расчет показателя производится путем соотношения количества негосударственных организаций, предоставляющих услуги в сфере культуры, к общему количеству организаций, оказывающих услуги в сфере культуры</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5.</w:t>
            </w:r>
          </w:p>
        </w:tc>
        <w:tc>
          <w:tcPr>
            <w:tcW w:w="2532" w:type="dxa"/>
            <w:shd w:val="clear" w:color="auto" w:fill="auto"/>
          </w:tcPr>
          <w:p w:rsidR="003C3C90" w:rsidRPr="008A61D8" w:rsidRDefault="003C3C90" w:rsidP="00B66DB9">
            <w:pPr>
              <w:rPr>
                <w:sz w:val="22"/>
                <w:szCs w:val="22"/>
              </w:rPr>
            </w:pPr>
            <w:r w:rsidRPr="008A61D8">
              <w:rPr>
                <w:sz w:val="22"/>
                <w:szCs w:val="22"/>
              </w:rPr>
              <w:t>Доля граждан, получивших услуги в негосударственных, в том числе некоммерческих организациях, в общем числе граждан, получивших услуги в сфере культуры (%)</w:t>
            </w:r>
          </w:p>
        </w:tc>
        <w:tc>
          <w:tcPr>
            <w:tcW w:w="1275" w:type="dxa"/>
            <w:shd w:val="clear" w:color="auto" w:fill="auto"/>
          </w:tcPr>
          <w:p w:rsidR="003C3C90" w:rsidRPr="008A61D8" w:rsidRDefault="003C3C90" w:rsidP="00B66DB9">
            <w:pPr>
              <w:jc w:val="center"/>
              <w:rPr>
                <w:sz w:val="22"/>
                <w:szCs w:val="22"/>
              </w:rPr>
            </w:pPr>
            <w:r w:rsidRPr="008A61D8">
              <w:rPr>
                <w:sz w:val="22"/>
                <w:szCs w:val="22"/>
              </w:rPr>
              <w:t>26</w:t>
            </w:r>
          </w:p>
        </w:tc>
        <w:tc>
          <w:tcPr>
            <w:tcW w:w="709" w:type="dxa"/>
            <w:shd w:val="clear" w:color="auto" w:fill="auto"/>
          </w:tcPr>
          <w:p w:rsidR="003C3C90" w:rsidRPr="008A61D8" w:rsidRDefault="003C3C90" w:rsidP="00B66DB9">
            <w:pPr>
              <w:jc w:val="center"/>
              <w:rPr>
                <w:sz w:val="22"/>
                <w:szCs w:val="22"/>
              </w:rPr>
            </w:pPr>
            <w:r w:rsidRPr="008A61D8">
              <w:rPr>
                <w:sz w:val="22"/>
                <w:szCs w:val="22"/>
              </w:rPr>
              <w:t>28</w:t>
            </w:r>
          </w:p>
        </w:tc>
        <w:tc>
          <w:tcPr>
            <w:tcW w:w="709" w:type="dxa"/>
            <w:shd w:val="clear" w:color="auto" w:fill="auto"/>
          </w:tcPr>
          <w:p w:rsidR="003C3C90" w:rsidRPr="008A61D8" w:rsidRDefault="003C3C90" w:rsidP="00B66DB9">
            <w:pPr>
              <w:jc w:val="center"/>
              <w:rPr>
                <w:sz w:val="22"/>
                <w:szCs w:val="22"/>
              </w:rPr>
            </w:pPr>
            <w:r w:rsidRPr="008A61D8">
              <w:rPr>
                <w:sz w:val="22"/>
                <w:szCs w:val="22"/>
              </w:rPr>
              <w:t>30</w:t>
            </w:r>
          </w:p>
          <w:p w:rsidR="003C3C90" w:rsidRPr="008A61D8" w:rsidRDefault="003C3C90" w:rsidP="00B66DB9">
            <w:pPr>
              <w:jc w:val="center"/>
              <w:rPr>
                <w:sz w:val="22"/>
                <w:szCs w:val="22"/>
              </w:rPr>
            </w:pPr>
          </w:p>
        </w:tc>
        <w:tc>
          <w:tcPr>
            <w:tcW w:w="708" w:type="dxa"/>
            <w:shd w:val="clear" w:color="auto" w:fill="auto"/>
          </w:tcPr>
          <w:p w:rsidR="003C3C90" w:rsidRPr="008A61D8" w:rsidRDefault="003C3C90" w:rsidP="00B66DB9">
            <w:pPr>
              <w:jc w:val="center"/>
              <w:rPr>
                <w:sz w:val="22"/>
                <w:szCs w:val="22"/>
              </w:rPr>
            </w:pPr>
            <w:r w:rsidRPr="008A61D8">
              <w:rPr>
                <w:sz w:val="22"/>
                <w:szCs w:val="22"/>
              </w:rPr>
              <w:t>32</w:t>
            </w:r>
          </w:p>
        </w:tc>
        <w:tc>
          <w:tcPr>
            <w:tcW w:w="709" w:type="dxa"/>
            <w:tcBorders>
              <w:top w:val="single" w:sz="4" w:space="0" w:color="auto"/>
              <w:right w:val="single" w:sz="4" w:space="0" w:color="auto"/>
            </w:tcBorders>
          </w:tcPr>
          <w:p w:rsidR="003C3C90" w:rsidRPr="008A61D8" w:rsidRDefault="003C3C90" w:rsidP="00B66DB9">
            <w:pPr>
              <w:jc w:val="center"/>
              <w:rPr>
                <w:sz w:val="22"/>
                <w:szCs w:val="22"/>
              </w:rPr>
            </w:pPr>
            <w:r w:rsidRPr="008A61D8">
              <w:rPr>
                <w:sz w:val="22"/>
                <w:szCs w:val="22"/>
              </w:rPr>
              <w:t>32</w:t>
            </w:r>
          </w:p>
        </w:tc>
        <w:tc>
          <w:tcPr>
            <w:tcW w:w="709" w:type="dxa"/>
            <w:tcBorders>
              <w:top w:val="single" w:sz="4" w:space="0" w:color="auto"/>
              <w:left w:val="single" w:sz="4" w:space="0" w:color="auto"/>
            </w:tcBorders>
          </w:tcPr>
          <w:p w:rsidR="003C3C90" w:rsidRPr="008A61D8" w:rsidRDefault="00E651A1" w:rsidP="00B66DB9">
            <w:pPr>
              <w:jc w:val="center"/>
              <w:rPr>
                <w:sz w:val="22"/>
                <w:szCs w:val="22"/>
              </w:rPr>
            </w:pPr>
            <w:r w:rsidRPr="008A61D8">
              <w:rPr>
                <w:sz w:val="22"/>
                <w:szCs w:val="22"/>
              </w:rPr>
              <w:t>32</w:t>
            </w:r>
          </w:p>
        </w:tc>
        <w:tc>
          <w:tcPr>
            <w:tcW w:w="1417" w:type="dxa"/>
            <w:shd w:val="clear" w:color="auto" w:fill="auto"/>
          </w:tcPr>
          <w:p w:rsidR="003C3C90" w:rsidRPr="008A61D8" w:rsidRDefault="003C3C90" w:rsidP="00B66DB9">
            <w:pPr>
              <w:jc w:val="center"/>
              <w:rPr>
                <w:sz w:val="22"/>
                <w:szCs w:val="22"/>
              </w:rPr>
            </w:pPr>
            <w:r w:rsidRPr="008A61D8">
              <w:rPr>
                <w:sz w:val="22"/>
                <w:szCs w:val="22"/>
              </w:rPr>
              <w:t>32</w:t>
            </w:r>
          </w:p>
        </w:tc>
        <w:tc>
          <w:tcPr>
            <w:tcW w:w="5245" w:type="dxa"/>
          </w:tcPr>
          <w:p w:rsidR="003C3C90" w:rsidRPr="008A61D8" w:rsidRDefault="00AB4B28" w:rsidP="00B66DB9">
            <w:pPr>
              <w:pStyle w:val="ConsPlusNormal"/>
              <w:ind w:firstLine="0"/>
              <w:jc w:val="both"/>
              <w:rPr>
                <w:rFonts w:ascii="Times New Roman" w:hAnsi="Times New Roman" w:cs="Times New Roman"/>
                <w:sz w:val="22"/>
                <w:szCs w:val="22"/>
              </w:rPr>
            </w:pPr>
            <w:hyperlink r:id="rId16" w:history="1">
              <w:r w:rsidR="003C3C90" w:rsidRPr="008A61D8">
                <w:rPr>
                  <w:rStyle w:val="af0"/>
                  <w:rFonts w:ascii="Times New Roman" w:hAnsi="Times New Roman" w:cs="Times New Roman"/>
                  <w:color w:val="auto"/>
                  <w:sz w:val="22"/>
                  <w:szCs w:val="22"/>
                  <w:u w:val="none"/>
                </w:rPr>
                <w:t>Указ</w:t>
              </w:r>
            </w:hyperlink>
            <w:r w:rsidR="003C3C90" w:rsidRPr="008A61D8">
              <w:rPr>
                <w:rFonts w:ascii="Times New Roman" w:hAnsi="Times New Roman" w:cs="Times New Roman"/>
                <w:sz w:val="22"/>
                <w:szCs w:val="22"/>
              </w:rPr>
              <w:t xml:space="preserve"> Президента Российской Федерации </w:t>
            </w:r>
            <w:r w:rsidR="00B66DB9" w:rsidRPr="008A61D8">
              <w:rPr>
                <w:rFonts w:ascii="Times New Roman" w:hAnsi="Times New Roman" w:cs="Times New Roman"/>
                <w:sz w:val="22"/>
                <w:szCs w:val="22"/>
              </w:rPr>
              <w:br/>
            </w:r>
            <w:r w:rsidR="003C3C90" w:rsidRPr="008A61D8">
              <w:rPr>
                <w:rFonts w:ascii="Times New Roman" w:hAnsi="Times New Roman" w:cs="Times New Roman"/>
                <w:sz w:val="22"/>
                <w:szCs w:val="22"/>
              </w:rPr>
              <w:t>от 24.12.2014 № 808 «Об утверждении Основ государственной культурной политики»;</w:t>
            </w:r>
          </w:p>
          <w:p w:rsidR="003C3C90" w:rsidRPr="008A61D8" w:rsidRDefault="003C3C90" w:rsidP="00B66DB9">
            <w:pPr>
              <w:widowControl w:val="0"/>
              <w:autoSpaceDE w:val="0"/>
              <w:autoSpaceDN w:val="0"/>
              <w:adjustRightInd w:val="0"/>
              <w:jc w:val="both"/>
              <w:rPr>
                <w:sz w:val="22"/>
                <w:szCs w:val="22"/>
              </w:rPr>
            </w:pPr>
            <w:r w:rsidRPr="008A61D8">
              <w:rPr>
                <w:sz w:val="22"/>
                <w:szCs w:val="22"/>
              </w:rPr>
              <w:t>расчет показателя производится путем соотношения количества граждан, получивших услуги в негосударственных, в том числе некоммерческих, организациях, к общему количеству граждан, получивших услуги в организациях культуры всех форм собственности</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t>6.</w:t>
            </w:r>
          </w:p>
        </w:tc>
        <w:tc>
          <w:tcPr>
            <w:tcW w:w="2532" w:type="dxa"/>
            <w:shd w:val="clear" w:color="auto" w:fill="auto"/>
          </w:tcPr>
          <w:p w:rsidR="003C3C90" w:rsidRPr="008A61D8" w:rsidRDefault="00172096" w:rsidP="0089339D">
            <w:pPr>
              <w:rPr>
                <w:sz w:val="22"/>
                <w:szCs w:val="22"/>
              </w:rPr>
            </w:pPr>
            <w:r w:rsidRPr="008A61D8">
              <w:rPr>
                <w:sz w:val="22"/>
                <w:szCs w:val="22"/>
              </w:rPr>
              <w:t xml:space="preserve">Количество организаций культуры, получивших </w:t>
            </w:r>
            <w:r w:rsidRPr="008A61D8">
              <w:rPr>
                <w:sz w:val="22"/>
                <w:szCs w:val="22"/>
              </w:rPr>
              <w:lastRenderedPageBreak/>
              <w:t>современное оборудование, единиц</w:t>
            </w:r>
          </w:p>
        </w:tc>
        <w:tc>
          <w:tcPr>
            <w:tcW w:w="1275" w:type="dxa"/>
            <w:shd w:val="clear" w:color="auto" w:fill="auto"/>
          </w:tcPr>
          <w:p w:rsidR="003C3C90" w:rsidRPr="008A61D8" w:rsidRDefault="003C3C90" w:rsidP="00B66DB9">
            <w:pPr>
              <w:jc w:val="center"/>
              <w:rPr>
                <w:sz w:val="22"/>
                <w:szCs w:val="22"/>
              </w:rPr>
            </w:pPr>
            <w:r w:rsidRPr="008A61D8">
              <w:rPr>
                <w:sz w:val="22"/>
                <w:szCs w:val="22"/>
              </w:rPr>
              <w:lastRenderedPageBreak/>
              <w:t>0</w:t>
            </w:r>
          </w:p>
          <w:p w:rsidR="00172096" w:rsidRPr="008A61D8" w:rsidRDefault="00172096" w:rsidP="00B66DB9">
            <w:pPr>
              <w:jc w:val="center"/>
              <w:rPr>
                <w:sz w:val="22"/>
                <w:szCs w:val="22"/>
              </w:rPr>
            </w:pPr>
          </w:p>
        </w:tc>
        <w:tc>
          <w:tcPr>
            <w:tcW w:w="709" w:type="dxa"/>
            <w:shd w:val="clear" w:color="auto" w:fill="auto"/>
          </w:tcPr>
          <w:p w:rsidR="003C3C90" w:rsidRPr="008A61D8" w:rsidRDefault="003C3C90" w:rsidP="00B66DB9">
            <w:pPr>
              <w:jc w:val="center"/>
              <w:rPr>
                <w:sz w:val="22"/>
                <w:szCs w:val="22"/>
              </w:rPr>
            </w:pPr>
            <w:r w:rsidRPr="008A61D8">
              <w:rPr>
                <w:sz w:val="22"/>
                <w:szCs w:val="22"/>
              </w:rPr>
              <w:t>1</w:t>
            </w:r>
          </w:p>
          <w:p w:rsidR="00172096" w:rsidRPr="008A61D8" w:rsidRDefault="00172096" w:rsidP="00B66DB9">
            <w:pPr>
              <w:jc w:val="center"/>
              <w:rPr>
                <w:sz w:val="22"/>
                <w:szCs w:val="22"/>
              </w:rPr>
            </w:pPr>
          </w:p>
        </w:tc>
        <w:tc>
          <w:tcPr>
            <w:tcW w:w="709" w:type="dxa"/>
            <w:shd w:val="clear" w:color="auto" w:fill="auto"/>
          </w:tcPr>
          <w:p w:rsidR="003C3C90" w:rsidRPr="008A61D8" w:rsidRDefault="003C3C90"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708" w:type="dxa"/>
            <w:shd w:val="clear" w:color="auto" w:fill="auto"/>
          </w:tcPr>
          <w:p w:rsidR="003C3C90" w:rsidRPr="008A61D8" w:rsidRDefault="006856FA"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0</w:t>
            </w:r>
          </w:p>
          <w:p w:rsidR="00172096" w:rsidRPr="008A61D8" w:rsidRDefault="00172096" w:rsidP="00B66DB9">
            <w:pPr>
              <w:jc w:val="center"/>
              <w:rPr>
                <w:sz w:val="22"/>
                <w:szCs w:val="22"/>
              </w:rPr>
            </w:pPr>
          </w:p>
        </w:tc>
        <w:tc>
          <w:tcPr>
            <w:tcW w:w="1417" w:type="dxa"/>
            <w:shd w:val="clear" w:color="auto" w:fill="auto"/>
          </w:tcPr>
          <w:p w:rsidR="003C3C90" w:rsidRPr="008A61D8" w:rsidRDefault="006856FA" w:rsidP="00B66DB9">
            <w:pPr>
              <w:jc w:val="center"/>
              <w:rPr>
                <w:sz w:val="22"/>
                <w:szCs w:val="22"/>
              </w:rPr>
            </w:pPr>
            <w:r w:rsidRPr="008A61D8">
              <w:rPr>
                <w:sz w:val="22"/>
                <w:szCs w:val="22"/>
              </w:rPr>
              <w:t>1</w:t>
            </w:r>
          </w:p>
          <w:p w:rsidR="00172096" w:rsidRPr="008A61D8" w:rsidRDefault="00172096" w:rsidP="00B66DB9">
            <w:pPr>
              <w:jc w:val="center"/>
              <w:rPr>
                <w:sz w:val="22"/>
                <w:szCs w:val="22"/>
              </w:rPr>
            </w:pPr>
          </w:p>
        </w:tc>
        <w:tc>
          <w:tcPr>
            <w:tcW w:w="5245" w:type="dxa"/>
          </w:tcPr>
          <w:p w:rsidR="00B66DB9" w:rsidRPr="008A61D8" w:rsidRDefault="00AB4B28" w:rsidP="00B66DB9">
            <w:pPr>
              <w:pStyle w:val="ConsPlusNormal"/>
              <w:ind w:firstLine="0"/>
              <w:rPr>
                <w:rFonts w:ascii="Times New Roman" w:hAnsi="Times New Roman" w:cs="Times New Roman"/>
                <w:sz w:val="22"/>
                <w:szCs w:val="22"/>
              </w:rPr>
            </w:pPr>
            <w:hyperlink r:id="rId17" w:history="1">
              <w:r w:rsidR="003C3C90" w:rsidRPr="008A61D8">
                <w:rPr>
                  <w:rStyle w:val="af0"/>
                  <w:rFonts w:ascii="Times New Roman" w:hAnsi="Times New Roman" w:cs="Times New Roman"/>
                  <w:color w:val="auto"/>
                  <w:sz w:val="22"/>
                  <w:szCs w:val="22"/>
                  <w:u w:val="none"/>
                </w:rPr>
                <w:t>Указ</w:t>
              </w:r>
            </w:hyperlink>
            <w:r w:rsidR="003C3C90" w:rsidRPr="008A61D8">
              <w:rPr>
                <w:rFonts w:ascii="Times New Roman" w:hAnsi="Times New Roman" w:cs="Times New Roman"/>
                <w:sz w:val="22"/>
                <w:szCs w:val="22"/>
              </w:rPr>
              <w:t xml:space="preserve"> Президента Российской Федерации </w:t>
            </w:r>
          </w:p>
          <w:p w:rsidR="003C3C90" w:rsidRPr="008A61D8" w:rsidRDefault="003C3C90" w:rsidP="00B66DB9">
            <w:pPr>
              <w:pStyle w:val="ConsPlusNormal"/>
              <w:ind w:firstLine="0"/>
              <w:rPr>
                <w:rFonts w:ascii="Times New Roman" w:hAnsi="Times New Roman" w:cs="Times New Roman"/>
                <w:sz w:val="22"/>
                <w:szCs w:val="22"/>
              </w:rPr>
            </w:pPr>
            <w:r w:rsidRPr="008A61D8">
              <w:rPr>
                <w:rFonts w:ascii="Times New Roman" w:hAnsi="Times New Roman" w:cs="Times New Roman"/>
                <w:sz w:val="22"/>
                <w:szCs w:val="22"/>
              </w:rPr>
              <w:t xml:space="preserve">от 24.12.2014 № 808 «Об утверждении Основ </w:t>
            </w:r>
            <w:r w:rsidRPr="008A61D8">
              <w:rPr>
                <w:rFonts w:ascii="Times New Roman" w:hAnsi="Times New Roman" w:cs="Times New Roman"/>
                <w:sz w:val="22"/>
                <w:szCs w:val="22"/>
              </w:rPr>
              <w:lastRenderedPageBreak/>
              <w:t>государственной культурной политики»;</w:t>
            </w:r>
          </w:p>
          <w:p w:rsidR="003C3C90" w:rsidRPr="008A61D8" w:rsidRDefault="003C3C90" w:rsidP="00B66DB9">
            <w:pPr>
              <w:pStyle w:val="ConsPlusNormal"/>
              <w:ind w:firstLine="0"/>
              <w:rPr>
                <w:rFonts w:ascii="Times New Roman" w:hAnsi="Times New Roman" w:cs="Times New Roman"/>
                <w:sz w:val="22"/>
                <w:szCs w:val="22"/>
              </w:rPr>
            </w:pPr>
            <w:r w:rsidRPr="008A61D8">
              <w:rPr>
                <w:rFonts w:ascii="Times New Roman" w:hAnsi="Times New Roman" w:cs="Times New Roman"/>
                <w:sz w:val="22"/>
                <w:szCs w:val="22"/>
              </w:rPr>
              <w:t>портфель проектов «Культура»;</w:t>
            </w:r>
          </w:p>
          <w:p w:rsidR="003C3C90" w:rsidRPr="008A61D8" w:rsidRDefault="003C3C90" w:rsidP="00172096">
            <w:pPr>
              <w:pStyle w:val="ConsPlusNormal"/>
              <w:ind w:firstLine="0"/>
              <w:rPr>
                <w:rStyle w:val="af0"/>
                <w:rFonts w:ascii="Times New Roman" w:hAnsi="Times New Roman" w:cs="Times New Roman"/>
                <w:color w:val="auto"/>
                <w:sz w:val="22"/>
                <w:szCs w:val="22"/>
              </w:rPr>
            </w:pPr>
            <w:r w:rsidRPr="008A61D8">
              <w:rPr>
                <w:rFonts w:ascii="Times New Roman" w:hAnsi="Times New Roman" w:cs="Times New Roman"/>
                <w:sz w:val="22"/>
                <w:szCs w:val="22"/>
              </w:rPr>
              <w:t>формы статистической отчетности с учетом негосу</w:t>
            </w:r>
            <w:r w:rsidR="00172096" w:rsidRPr="008A61D8">
              <w:rPr>
                <w:rFonts w:ascii="Times New Roman" w:hAnsi="Times New Roman" w:cs="Times New Roman"/>
                <w:sz w:val="22"/>
                <w:szCs w:val="22"/>
              </w:rPr>
              <w:t>дарственных организаций: 1-ДШИ</w:t>
            </w:r>
          </w:p>
        </w:tc>
      </w:tr>
      <w:tr w:rsidR="003C3C90" w:rsidRPr="008A61D8" w:rsidTr="00C70AB2">
        <w:trPr>
          <w:trHeight w:val="20"/>
        </w:trPr>
        <w:tc>
          <w:tcPr>
            <w:tcW w:w="1013" w:type="dxa"/>
            <w:shd w:val="clear" w:color="auto" w:fill="auto"/>
          </w:tcPr>
          <w:p w:rsidR="003C3C90" w:rsidRPr="008A61D8" w:rsidRDefault="003C3C90" w:rsidP="00B66DB9">
            <w:pPr>
              <w:jc w:val="center"/>
              <w:rPr>
                <w:sz w:val="22"/>
                <w:szCs w:val="22"/>
              </w:rPr>
            </w:pPr>
            <w:r w:rsidRPr="008A61D8">
              <w:rPr>
                <w:sz w:val="22"/>
                <w:szCs w:val="22"/>
              </w:rPr>
              <w:lastRenderedPageBreak/>
              <w:t>7.</w:t>
            </w:r>
          </w:p>
        </w:tc>
        <w:tc>
          <w:tcPr>
            <w:tcW w:w="2532" w:type="dxa"/>
            <w:shd w:val="clear" w:color="auto" w:fill="auto"/>
          </w:tcPr>
          <w:p w:rsidR="003C3C90" w:rsidRPr="008A61D8" w:rsidRDefault="00D16DCF" w:rsidP="00B66DB9">
            <w:pPr>
              <w:rPr>
                <w:sz w:val="22"/>
                <w:szCs w:val="22"/>
              </w:rPr>
            </w:pPr>
            <w:r w:rsidRPr="008A61D8">
              <w:rPr>
                <w:sz w:val="22"/>
                <w:szCs w:val="22"/>
              </w:rPr>
              <w:t>Доля</w:t>
            </w:r>
            <w:r w:rsidR="003C3C90" w:rsidRPr="008A61D8">
              <w:rPr>
                <w:sz w:val="22"/>
                <w:szCs w:val="22"/>
              </w:rPr>
              <w:t xml:space="preserve"> реализованных проектов, направленных на содействие развитию исторических и иных местных традиций в населенных пунктах, районах автономного округа, в которых проведены мероприятия в связи с наступившими юбилейными датами, аналогичным проектам, отобранным по результатам конкурса на условиях инициативного бюджетирования</w:t>
            </w:r>
            <w:r w:rsidR="006856FA" w:rsidRPr="008A61D8">
              <w:rPr>
                <w:sz w:val="22"/>
                <w:szCs w:val="22"/>
              </w:rPr>
              <w:t>, %</w:t>
            </w:r>
          </w:p>
        </w:tc>
        <w:tc>
          <w:tcPr>
            <w:tcW w:w="1275" w:type="dxa"/>
            <w:shd w:val="clear" w:color="auto" w:fill="auto"/>
          </w:tcPr>
          <w:p w:rsidR="003C3C90" w:rsidRPr="008A61D8" w:rsidRDefault="003C3C90" w:rsidP="00B66DB9">
            <w:pPr>
              <w:jc w:val="center"/>
              <w:rPr>
                <w:sz w:val="22"/>
                <w:szCs w:val="22"/>
              </w:rPr>
            </w:pPr>
            <w:r w:rsidRPr="008A61D8">
              <w:rPr>
                <w:sz w:val="22"/>
                <w:szCs w:val="22"/>
              </w:rPr>
              <w:t>0</w:t>
            </w:r>
          </w:p>
        </w:tc>
        <w:tc>
          <w:tcPr>
            <w:tcW w:w="709" w:type="dxa"/>
            <w:shd w:val="clear" w:color="auto" w:fill="auto"/>
          </w:tcPr>
          <w:p w:rsidR="003C3C90" w:rsidRPr="008A61D8" w:rsidRDefault="003C3C90" w:rsidP="00B66DB9">
            <w:pPr>
              <w:jc w:val="center"/>
              <w:rPr>
                <w:sz w:val="22"/>
                <w:szCs w:val="22"/>
              </w:rPr>
            </w:pPr>
            <w:r w:rsidRPr="008A61D8">
              <w:rPr>
                <w:sz w:val="22"/>
                <w:szCs w:val="22"/>
              </w:rPr>
              <w:t>0</w:t>
            </w:r>
          </w:p>
        </w:tc>
        <w:tc>
          <w:tcPr>
            <w:tcW w:w="709" w:type="dxa"/>
            <w:shd w:val="clear" w:color="auto" w:fill="auto"/>
          </w:tcPr>
          <w:p w:rsidR="003C3C90" w:rsidRPr="008A61D8" w:rsidRDefault="003C3C90" w:rsidP="00B66DB9">
            <w:pPr>
              <w:jc w:val="center"/>
              <w:rPr>
                <w:sz w:val="22"/>
                <w:szCs w:val="22"/>
              </w:rPr>
            </w:pPr>
            <w:r w:rsidRPr="008A61D8">
              <w:rPr>
                <w:sz w:val="22"/>
                <w:szCs w:val="22"/>
              </w:rPr>
              <w:t>100</w:t>
            </w:r>
          </w:p>
        </w:tc>
        <w:tc>
          <w:tcPr>
            <w:tcW w:w="708" w:type="dxa"/>
            <w:shd w:val="clear" w:color="auto" w:fill="auto"/>
          </w:tcPr>
          <w:p w:rsidR="003C3C90" w:rsidRPr="008A61D8" w:rsidRDefault="003C3C90" w:rsidP="00B66DB9">
            <w:pPr>
              <w:jc w:val="center"/>
              <w:rPr>
                <w:sz w:val="22"/>
                <w:szCs w:val="22"/>
              </w:rPr>
            </w:pPr>
            <w:r w:rsidRPr="008A61D8">
              <w:rPr>
                <w:sz w:val="22"/>
                <w:szCs w:val="22"/>
              </w:rPr>
              <w:t>100</w:t>
            </w:r>
          </w:p>
        </w:tc>
        <w:tc>
          <w:tcPr>
            <w:tcW w:w="709" w:type="dxa"/>
            <w:tcBorders>
              <w:right w:val="single" w:sz="4" w:space="0" w:color="auto"/>
            </w:tcBorders>
          </w:tcPr>
          <w:p w:rsidR="003C3C90" w:rsidRPr="008A61D8" w:rsidRDefault="003C3C90" w:rsidP="00B66DB9">
            <w:pPr>
              <w:jc w:val="center"/>
              <w:rPr>
                <w:sz w:val="22"/>
                <w:szCs w:val="22"/>
              </w:rPr>
            </w:pPr>
            <w:r w:rsidRPr="008A61D8">
              <w:rPr>
                <w:sz w:val="22"/>
                <w:szCs w:val="22"/>
              </w:rPr>
              <w:t>100</w:t>
            </w:r>
          </w:p>
        </w:tc>
        <w:tc>
          <w:tcPr>
            <w:tcW w:w="709" w:type="dxa"/>
            <w:tcBorders>
              <w:left w:val="single" w:sz="4" w:space="0" w:color="auto"/>
            </w:tcBorders>
          </w:tcPr>
          <w:p w:rsidR="003C3C90" w:rsidRPr="008A61D8" w:rsidRDefault="00E651A1" w:rsidP="00B66DB9">
            <w:pPr>
              <w:jc w:val="center"/>
              <w:rPr>
                <w:sz w:val="22"/>
                <w:szCs w:val="22"/>
              </w:rPr>
            </w:pPr>
            <w:r w:rsidRPr="008A61D8">
              <w:rPr>
                <w:sz w:val="22"/>
                <w:szCs w:val="22"/>
              </w:rPr>
              <w:t>100</w:t>
            </w:r>
          </w:p>
        </w:tc>
        <w:tc>
          <w:tcPr>
            <w:tcW w:w="1417" w:type="dxa"/>
            <w:shd w:val="clear" w:color="auto" w:fill="auto"/>
          </w:tcPr>
          <w:p w:rsidR="003C3C90" w:rsidRPr="008A61D8" w:rsidRDefault="003C3C90" w:rsidP="00B66DB9">
            <w:pPr>
              <w:jc w:val="center"/>
              <w:rPr>
                <w:sz w:val="22"/>
                <w:szCs w:val="22"/>
              </w:rPr>
            </w:pPr>
            <w:r w:rsidRPr="008A61D8">
              <w:rPr>
                <w:sz w:val="22"/>
                <w:szCs w:val="22"/>
              </w:rPr>
              <w:t>100</w:t>
            </w:r>
          </w:p>
        </w:tc>
        <w:tc>
          <w:tcPr>
            <w:tcW w:w="5245" w:type="dxa"/>
          </w:tcPr>
          <w:p w:rsidR="003C3C90" w:rsidRPr="008A61D8" w:rsidRDefault="003C3C90" w:rsidP="00B66DB9">
            <w:pPr>
              <w:jc w:val="both"/>
              <w:rPr>
                <w:sz w:val="22"/>
                <w:szCs w:val="22"/>
                <w:shd w:val="clear" w:color="auto" w:fill="FFFFFF"/>
              </w:rPr>
            </w:pPr>
            <w:r w:rsidRPr="008A61D8">
              <w:rPr>
                <w:sz w:val="22"/>
                <w:szCs w:val="22"/>
                <w:shd w:val="clear" w:color="auto" w:fill="FFFFFF"/>
              </w:rPr>
              <w:t xml:space="preserve">рассчитывается по формуле: </w:t>
            </w:r>
          </w:p>
          <w:p w:rsidR="003C3C90" w:rsidRPr="008A61D8" w:rsidRDefault="003C3C90" w:rsidP="00B66DB9">
            <w:pPr>
              <w:pStyle w:val="ConsPlusNormal"/>
              <w:ind w:firstLine="0"/>
              <w:jc w:val="both"/>
              <w:rPr>
                <w:rFonts w:ascii="Times New Roman" w:hAnsi="Times New Roman" w:cs="Times New Roman"/>
                <w:sz w:val="22"/>
                <w:szCs w:val="22"/>
              </w:rPr>
            </w:pPr>
            <w:proofErr w:type="spellStart"/>
            <w:r w:rsidRPr="008A61D8">
              <w:rPr>
                <w:rFonts w:ascii="Times New Roman" w:hAnsi="Times New Roman" w:cs="Times New Roman"/>
                <w:sz w:val="22"/>
                <w:szCs w:val="22"/>
              </w:rPr>
              <w:t>КНПфк</w:t>
            </w:r>
            <w:proofErr w:type="spellEnd"/>
            <w:r w:rsidRPr="008A61D8">
              <w:rPr>
                <w:rFonts w:ascii="Times New Roman" w:hAnsi="Times New Roman" w:cs="Times New Roman"/>
                <w:sz w:val="22"/>
                <w:szCs w:val="22"/>
              </w:rPr>
              <w:t xml:space="preserve"> / </w:t>
            </w:r>
            <w:proofErr w:type="spellStart"/>
            <w:r w:rsidRPr="008A61D8">
              <w:rPr>
                <w:rFonts w:ascii="Times New Roman" w:hAnsi="Times New Roman" w:cs="Times New Roman"/>
                <w:sz w:val="22"/>
                <w:szCs w:val="22"/>
              </w:rPr>
              <w:t>КНПпл</w:t>
            </w:r>
            <w:proofErr w:type="spellEnd"/>
            <w:r w:rsidRPr="008A61D8">
              <w:rPr>
                <w:rFonts w:ascii="Times New Roman" w:hAnsi="Times New Roman" w:cs="Times New Roman"/>
                <w:sz w:val="22"/>
                <w:szCs w:val="22"/>
              </w:rPr>
              <w:t xml:space="preserve"> x 100, где:</w:t>
            </w:r>
          </w:p>
          <w:p w:rsidR="003C3C90" w:rsidRPr="008A61D8" w:rsidRDefault="003C3C90" w:rsidP="00B66DB9">
            <w:pPr>
              <w:pStyle w:val="ConsPlusNormal"/>
              <w:ind w:firstLine="0"/>
              <w:jc w:val="both"/>
              <w:rPr>
                <w:rFonts w:ascii="Times New Roman" w:hAnsi="Times New Roman" w:cs="Times New Roman"/>
                <w:sz w:val="22"/>
                <w:szCs w:val="22"/>
              </w:rPr>
            </w:pPr>
            <w:proofErr w:type="spellStart"/>
            <w:r w:rsidRPr="008A61D8">
              <w:rPr>
                <w:rFonts w:ascii="Times New Roman" w:hAnsi="Times New Roman" w:cs="Times New Roman"/>
                <w:sz w:val="22"/>
                <w:szCs w:val="22"/>
              </w:rPr>
              <w:t>КНПфк</w:t>
            </w:r>
            <w:proofErr w:type="spellEnd"/>
            <w:r w:rsidRPr="008A61D8">
              <w:rPr>
                <w:rFonts w:ascii="Times New Roman" w:hAnsi="Times New Roman" w:cs="Times New Roman"/>
                <w:sz w:val="22"/>
                <w:szCs w:val="22"/>
              </w:rPr>
              <w:t xml:space="preserve"> – количество населенных пунктов, </w:t>
            </w:r>
            <w:r w:rsidR="00B66DB9" w:rsidRPr="008A61D8">
              <w:rPr>
                <w:rFonts w:ascii="Times New Roman" w:hAnsi="Times New Roman" w:cs="Times New Roman"/>
                <w:sz w:val="22"/>
                <w:szCs w:val="22"/>
              </w:rPr>
              <w:br/>
            </w:r>
            <w:r w:rsidRPr="008A61D8">
              <w:rPr>
                <w:rFonts w:ascii="Times New Roman" w:hAnsi="Times New Roman" w:cs="Times New Roman"/>
                <w:sz w:val="22"/>
                <w:szCs w:val="22"/>
              </w:rPr>
              <w:t xml:space="preserve">в которых проведены мероприятия в связи </w:t>
            </w:r>
            <w:r w:rsidR="00B66DB9" w:rsidRPr="008A61D8">
              <w:rPr>
                <w:rFonts w:ascii="Times New Roman" w:hAnsi="Times New Roman" w:cs="Times New Roman"/>
                <w:sz w:val="22"/>
                <w:szCs w:val="22"/>
              </w:rPr>
              <w:br/>
            </w:r>
            <w:r w:rsidRPr="008A61D8">
              <w:rPr>
                <w:rFonts w:ascii="Times New Roman" w:hAnsi="Times New Roman" w:cs="Times New Roman"/>
                <w:sz w:val="22"/>
                <w:szCs w:val="22"/>
              </w:rPr>
              <w:t>с наступившими юбилейными датами;</w:t>
            </w:r>
          </w:p>
          <w:p w:rsidR="003C3C90" w:rsidRPr="008A61D8" w:rsidRDefault="003C3C90" w:rsidP="00B66DB9">
            <w:pPr>
              <w:pStyle w:val="ConsPlusNormal"/>
              <w:ind w:firstLine="0"/>
              <w:rPr>
                <w:rFonts w:ascii="Times New Roman" w:hAnsi="Times New Roman" w:cs="Times New Roman"/>
                <w:sz w:val="22"/>
                <w:szCs w:val="22"/>
              </w:rPr>
            </w:pPr>
            <w:proofErr w:type="spellStart"/>
            <w:r w:rsidRPr="008A61D8">
              <w:rPr>
                <w:rFonts w:ascii="Times New Roman" w:hAnsi="Times New Roman" w:cs="Times New Roman"/>
                <w:sz w:val="22"/>
                <w:szCs w:val="22"/>
              </w:rPr>
              <w:t>КНПпл</w:t>
            </w:r>
            <w:proofErr w:type="spellEnd"/>
            <w:r w:rsidRPr="008A61D8">
              <w:rPr>
                <w:rFonts w:ascii="Times New Roman" w:hAnsi="Times New Roman" w:cs="Times New Roman"/>
                <w:sz w:val="22"/>
                <w:szCs w:val="22"/>
              </w:rPr>
              <w:t xml:space="preserve"> – количество населенных </w:t>
            </w:r>
            <w:r w:rsidR="009D2FAB" w:rsidRPr="008A61D8">
              <w:rPr>
                <w:rFonts w:ascii="Times New Roman" w:hAnsi="Times New Roman" w:cs="Times New Roman"/>
                <w:sz w:val="22"/>
                <w:szCs w:val="22"/>
              </w:rPr>
              <w:t>пунктов, в</w:t>
            </w:r>
            <w:r w:rsidRPr="008A61D8">
              <w:rPr>
                <w:rFonts w:ascii="Times New Roman" w:hAnsi="Times New Roman" w:cs="Times New Roman"/>
                <w:sz w:val="22"/>
                <w:szCs w:val="22"/>
              </w:rPr>
              <w:t xml:space="preserve"> которых запланировано проведение мероприятий в связи с наступившими юбилейными датами</w:t>
            </w:r>
          </w:p>
        </w:tc>
      </w:tr>
      <w:tr w:rsidR="00172096" w:rsidRPr="008A61D8" w:rsidTr="00C70AB2">
        <w:trPr>
          <w:trHeight w:val="20"/>
        </w:trPr>
        <w:tc>
          <w:tcPr>
            <w:tcW w:w="1013" w:type="dxa"/>
            <w:shd w:val="clear" w:color="auto" w:fill="auto"/>
          </w:tcPr>
          <w:p w:rsidR="00172096" w:rsidRPr="008A61D8" w:rsidRDefault="00172096" w:rsidP="00B66DB9">
            <w:pPr>
              <w:jc w:val="center"/>
              <w:rPr>
                <w:sz w:val="22"/>
                <w:szCs w:val="22"/>
              </w:rPr>
            </w:pPr>
            <w:r w:rsidRPr="008A61D8">
              <w:rPr>
                <w:sz w:val="22"/>
                <w:szCs w:val="22"/>
              </w:rPr>
              <w:t>8.</w:t>
            </w:r>
          </w:p>
        </w:tc>
        <w:tc>
          <w:tcPr>
            <w:tcW w:w="2532" w:type="dxa"/>
            <w:shd w:val="clear" w:color="auto" w:fill="auto"/>
          </w:tcPr>
          <w:p w:rsidR="00172096" w:rsidRPr="008A61D8" w:rsidRDefault="00172096" w:rsidP="00B66DB9">
            <w:pPr>
              <w:rPr>
                <w:sz w:val="22"/>
                <w:szCs w:val="22"/>
              </w:rPr>
            </w:pPr>
            <w:r w:rsidRPr="008A61D8">
              <w:rPr>
                <w:sz w:val="22"/>
                <w:szCs w:val="22"/>
              </w:rPr>
              <w:t>Количество специалистов сферы культуры, повысивших квалификацию на базе Центров непрерывного образования и повышения квалификации творческих и управленческих кадров в сфере культуры, человек (нарастающим итогом)</w:t>
            </w:r>
          </w:p>
        </w:tc>
        <w:tc>
          <w:tcPr>
            <w:tcW w:w="1275" w:type="dxa"/>
            <w:shd w:val="clear" w:color="auto" w:fill="auto"/>
          </w:tcPr>
          <w:p w:rsidR="00172096" w:rsidRPr="008A61D8" w:rsidRDefault="00172096" w:rsidP="00B66DB9">
            <w:pPr>
              <w:jc w:val="center"/>
              <w:rPr>
                <w:sz w:val="22"/>
                <w:szCs w:val="22"/>
              </w:rPr>
            </w:pPr>
            <w:r w:rsidRPr="008A61D8">
              <w:rPr>
                <w:sz w:val="22"/>
                <w:szCs w:val="22"/>
              </w:rPr>
              <w:t>11</w:t>
            </w:r>
          </w:p>
        </w:tc>
        <w:tc>
          <w:tcPr>
            <w:tcW w:w="709" w:type="dxa"/>
            <w:shd w:val="clear" w:color="auto" w:fill="auto"/>
          </w:tcPr>
          <w:p w:rsidR="00172096" w:rsidRPr="008A61D8" w:rsidRDefault="00172096" w:rsidP="00B66DB9">
            <w:pPr>
              <w:jc w:val="center"/>
              <w:rPr>
                <w:sz w:val="22"/>
                <w:szCs w:val="22"/>
              </w:rPr>
            </w:pPr>
            <w:r w:rsidRPr="008A61D8">
              <w:rPr>
                <w:sz w:val="22"/>
                <w:szCs w:val="22"/>
              </w:rPr>
              <w:t>1</w:t>
            </w:r>
            <w:r w:rsidR="009D2FAB">
              <w:rPr>
                <w:sz w:val="22"/>
                <w:szCs w:val="22"/>
              </w:rPr>
              <w:t>1</w:t>
            </w:r>
          </w:p>
        </w:tc>
        <w:tc>
          <w:tcPr>
            <w:tcW w:w="709" w:type="dxa"/>
            <w:shd w:val="clear" w:color="auto" w:fill="auto"/>
          </w:tcPr>
          <w:p w:rsidR="00172096" w:rsidRPr="008A61D8" w:rsidRDefault="00172096" w:rsidP="00B66DB9">
            <w:pPr>
              <w:jc w:val="center"/>
              <w:rPr>
                <w:sz w:val="22"/>
                <w:szCs w:val="22"/>
              </w:rPr>
            </w:pPr>
            <w:r w:rsidRPr="008A61D8">
              <w:rPr>
                <w:sz w:val="22"/>
                <w:szCs w:val="22"/>
              </w:rPr>
              <w:t>18</w:t>
            </w:r>
          </w:p>
        </w:tc>
        <w:tc>
          <w:tcPr>
            <w:tcW w:w="708" w:type="dxa"/>
            <w:shd w:val="clear" w:color="auto" w:fill="auto"/>
          </w:tcPr>
          <w:p w:rsidR="00172096" w:rsidRPr="008A61D8" w:rsidRDefault="009D2FAB" w:rsidP="00B66DB9">
            <w:pPr>
              <w:jc w:val="center"/>
              <w:rPr>
                <w:sz w:val="22"/>
                <w:szCs w:val="22"/>
              </w:rPr>
            </w:pPr>
            <w:r>
              <w:rPr>
                <w:sz w:val="22"/>
                <w:szCs w:val="22"/>
              </w:rPr>
              <w:t>28</w:t>
            </w:r>
          </w:p>
        </w:tc>
        <w:tc>
          <w:tcPr>
            <w:tcW w:w="709" w:type="dxa"/>
            <w:tcBorders>
              <w:right w:val="single" w:sz="4" w:space="0" w:color="auto"/>
            </w:tcBorders>
          </w:tcPr>
          <w:p w:rsidR="00172096" w:rsidRPr="008A61D8" w:rsidRDefault="009D2FAB" w:rsidP="00B66DB9">
            <w:pPr>
              <w:jc w:val="center"/>
              <w:rPr>
                <w:sz w:val="22"/>
                <w:szCs w:val="22"/>
              </w:rPr>
            </w:pPr>
            <w:r>
              <w:rPr>
                <w:sz w:val="22"/>
                <w:szCs w:val="22"/>
              </w:rPr>
              <w:t>38</w:t>
            </w:r>
          </w:p>
        </w:tc>
        <w:tc>
          <w:tcPr>
            <w:tcW w:w="709" w:type="dxa"/>
            <w:tcBorders>
              <w:left w:val="single" w:sz="4" w:space="0" w:color="auto"/>
            </w:tcBorders>
          </w:tcPr>
          <w:p w:rsidR="00172096" w:rsidRPr="008A61D8" w:rsidRDefault="009D2FAB" w:rsidP="00B66DB9">
            <w:pPr>
              <w:jc w:val="center"/>
              <w:rPr>
                <w:sz w:val="22"/>
                <w:szCs w:val="22"/>
              </w:rPr>
            </w:pPr>
            <w:r>
              <w:rPr>
                <w:sz w:val="22"/>
                <w:szCs w:val="22"/>
              </w:rPr>
              <w:t>48</w:t>
            </w:r>
          </w:p>
        </w:tc>
        <w:tc>
          <w:tcPr>
            <w:tcW w:w="1417" w:type="dxa"/>
            <w:shd w:val="clear" w:color="auto" w:fill="auto"/>
          </w:tcPr>
          <w:p w:rsidR="00172096" w:rsidRPr="008A61D8" w:rsidRDefault="009D2FAB" w:rsidP="00B66DB9">
            <w:pPr>
              <w:jc w:val="center"/>
              <w:rPr>
                <w:sz w:val="22"/>
                <w:szCs w:val="22"/>
              </w:rPr>
            </w:pPr>
            <w:r>
              <w:rPr>
                <w:sz w:val="22"/>
                <w:szCs w:val="22"/>
              </w:rPr>
              <w:t>48</w:t>
            </w:r>
          </w:p>
        </w:tc>
        <w:tc>
          <w:tcPr>
            <w:tcW w:w="5245" w:type="dxa"/>
          </w:tcPr>
          <w:p w:rsidR="003E47AC" w:rsidRPr="008A61D8" w:rsidRDefault="009D2FAB" w:rsidP="008A61D8">
            <w:pPr>
              <w:jc w:val="both"/>
              <w:rPr>
                <w:sz w:val="22"/>
                <w:szCs w:val="22"/>
                <w:shd w:val="clear" w:color="auto" w:fill="FFFFFF"/>
              </w:rPr>
            </w:pPr>
            <w:r>
              <w:rPr>
                <w:sz w:val="22"/>
                <w:szCs w:val="22"/>
                <w:shd w:val="clear" w:color="auto" w:fill="FFFFFF"/>
              </w:rPr>
              <w:t>Портфель проектов «Культура». Данные отдела по культуре, спорту и социальной политике администрации Ханты-Мансийского района</w:t>
            </w:r>
          </w:p>
        </w:tc>
      </w:tr>
    </w:tbl>
    <w:p w:rsidR="00C76BD4" w:rsidRPr="008A61D8" w:rsidRDefault="00C76BD4" w:rsidP="00B66DB9">
      <w:pPr>
        <w:shd w:val="clear" w:color="auto" w:fill="FFFFFF"/>
        <w:autoSpaceDE w:val="0"/>
        <w:autoSpaceDN w:val="0"/>
        <w:adjustRightInd w:val="0"/>
        <w:jc w:val="right"/>
        <w:rPr>
          <w:sz w:val="28"/>
          <w:szCs w:val="28"/>
        </w:rPr>
      </w:pPr>
    </w:p>
    <w:p w:rsidR="00C70AB2" w:rsidRPr="008A61D8" w:rsidRDefault="00C70AB2" w:rsidP="00B66DB9">
      <w:pPr>
        <w:shd w:val="clear" w:color="auto" w:fill="FFFFFF"/>
        <w:autoSpaceDE w:val="0"/>
        <w:autoSpaceDN w:val="0"/>
        <w:adjustRightInd w:val="0"/>
        <w:jc w:val="right"/>
        <w:rPr>
          <w:sz w:val="28"/>
          <w:szCs w:val="28"/>
        </w:rPr>
      </w:pPr>
    </w:p>
    <w:p w:rsidR="008C5A03" w:rsidRPr="008A61D8" w:rsidRDefault="008C5A03" w:rsidP="00B66DB9">
      <w:pPr>
        <w:shd w:val="clear" w:color="auto" w:fill="FFFFFF"/>
        <w:autoSpaceDE w:val="0"/>
        <w:autoSpaceDN w:val="0"/>
        <w:adjustRightInd w:val="0"/>
        <w:jc w:val="right"/>
        <w:rPr>
          <w:sz w:val="28"/>
          <w:szCs w:val="28"/>
        </w:rPr>
      </w:pPr>
    </w:p>
    <w:p w:rsidR="008365B0" w:rsidRDefault="008365B0" w:rsidP="00B66DB9">
      <w:pPr>
        <w:shd w:val="clear" w:color="auto" w:fill="FFFFFF"/>
        <w:autoSpaceDE w:val="0"/>
        <w:autoSpaceDN w:val="0"/>
        <w:adjustRightInd w:val="0"/>
        <w:jc w:val="right"/>
        <w:rPr>
          <w:sz w:val="28"/>
          <w:szCs w:val="28"/>
        </w:rPr>
      </w:pPr>
      <w:r w:rsidRPr="008A61D8">
        <w:rPr>
          <w:sz w:val="28"/>
          <w:szCs w:val="28"/>
        </w:rPr>
        <w:lastRenderedPageBreak/>
        <w:t>Таблица 2</w:t>
      </w:r>
    </w:p>
    <w:p w:rsidR="00042F1F" w:rsidRDefault="00042F1F" w:rsidP="00B66DB9">
      <w:pPr>
        <w:shd w:val="clear" w:color="auto" w:fill="FFFFFF"/>
        <w:autoSpaceDE w:val="0"/>
        <w:autoSpaceDN w:val="0"/>
        <w:adjustRightInd w:val="0"/>
        <w:jc w:val="right"/>
        <w:rPr>
          <w:sz w:val="28"/>
          <w:szCs w:val="28"/>
        </w:rPr>
      </w:pPr>
    </w:p>
    <w:p w:rsidR="00042F1F" w:rsidRDefault="00042F1F" w:rsidP="00042F1F">
      <w:pPr>
        <w:shd w:val="clear" w:color="auto" w:fill="FFFFFF"/>
        <w:autoSpaceDE w:val="0"/>
        <w:autoSpaceDN w:val="0"/>
        <w:adjustRightInd w:val="0"/>
        <w:jc w:val="center"/>
        <w:rPr>
          <w:sz w:val="28"/>
          <w:szCs w:val="28"/>
        </w:rPr>
      </w:pPr>
      <w:r w:rsidRPr="00751A91">
        <w:rPr>
          <w:sz w:val="28"/>
          <w:szCs w:val="28"/>
        </w:rPr>
        <w:t>Распределение финансовых ресурсов муниципальной программы</w:t>
      </w:r>
    </w:p>
    <w:p w:rsidR="00042F1F" w:rsidRDefault="00042F1F" w:rsidP="00042F1F">
      <w:pPr>
        <w:shd w:val="clear" w:color="auto" w:fill="FFFFFF"/>
        <w:autoSpaceDE w:val="0"/>
        <w:autoSpaceDN w:val="0"/>
        <w:adjustRightInd w:val="0"/>
        <w:jc w:val="center"/>
        <w:rPr>
          <w:sz w:val="28"/>
          <w:szCs w:val="28"/>
        </w:rPr>
      </w:pPr>
    </w:p>
    <w:tbl>
      <w:tblPr>
        <w:tblW w:w="145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896"/>
        <w:gridCol w:w="1714"/>
        <w:gridCol w:w="1827"/>
        <w:gridCol w:w="1277"/>
        <w:gridCol w:w="1134"/>
        <w:gridCol w:w="1134"/>
        <w:gridCol w:w="1134"/>
        <w:gridCol w:w="1134"/>
        <w:gridCol w:w="1038"/>
      </w:tblGrid>
      <w:tr w:rsidR="00042F1F" w:rsidRPr="00C70AB2" w:rsidTr="005F4A51">
        <w:trPr>
          <w:trHeight w:val="20"/>
        </w:trPr>
        <w:tc>
          <w:tcPr>
            <w:tcW w:w="1214" w:type="dxa"/>
            <w:vMerge w:val="restart"/>
            <w:shd w:val="clear" w:color="auto" w:fill="auto"/>
            <w:hideMark/>
          </w:tcPr>
          <w:p w:rsidR="00042F1F" w:rsidRPr="00C70AB2" w:rsidRDefault="00042F1F" w:rsidP="0023785E">
            <w:pPr>
              <w:jc w:val="center"/>
              <w:rPr>
                <w:sz w:val="18"/>
                <w:szCs w:val="18"/>
              </w:rPr>
            </w:pPr>
            <w:r w:rsidRPr="00C70AB2">
              <w:rPr>
                <w:sz w:val="18"/>
                <w:szCs w:val="18"/>
              </w:rPr>
              <w:t>Номер основного мероприятия</w:t>
            </w:r>
          </w:p>
        </w:tc>
        <w:tc>
          <w:tcPr>
            <w:tcW w:w="2896" w:type="dxa"/>
            <w:vMerge w:val="restart"/>
            <w:shd w:val="clear" w:color="auto" w:fill="auto"/>
            <w:hideMark/>
          </w:tcPr>
          <w:p w:rsidR="00042F1F" w:rsidRPr="00C70AB2" w:rsidRDefault="00042F1F" w:rsidP="0023785E">
            <w:pPr>
              <w:jc w:val="center"/>
              <w:rPr>
                <w:sz w:val="18"/>
                <w:szCs w:val="18"/>
              </w:rPr>
            </w:pPr>
            <w:r w:rsidRPr="00C70AB2">
              <w:rPr>
                <w:sz w:val="18"/>
                <w:szCs w:val="18"/>
              </w:rPr>
              <w:t>Основные мероприятия муниципальной программы (связь мероприятий с показателями муниципальной программы)</w:t>
            </w:r>
          </w:p>
        </w:tc>
        <w:tc>
          <w:tcPr>
            <w:tcW w:w="1714" w:type="dxa"/>
            <w:vMerge w:val="restart"/>
            <w:shd w:val="clear" w:color="auto" w:fill="auto"/>
            <w:hideMark/>
          </w:tcPr>
          <w:p w:rsidR="00042F1F" w:rsidRPr="00C70AB2" w:rsidRDefault="00042F1F" w:rsidP="0023785E">
            <w:pPr>
              <w:jc w:val="center"/>
              <w:rPr>
                <w:sz w:val="18"/>
                <w:szCs w:val="18"/>
              </w:rPr>
            </w:pPr>
            <w:r w:rsidRPr="00C70AB2">
              <w:rPr>
                <w:sz w:val="18"/>
                <w:szCs w:val="18"/>
              </w:rPr>
              <w:t>Ответственный исполнитель (соисполнитель)</w:t>
            </w:r>
          </w:p>
        </w:tc>
        <w:tc>
          <w:tcPr>
            <w:tcW w:w="1827" w:type="dxa"/>
            <w:vMerge w:val="restart"/>
            <w:shd w:val="clear" w:color="auto" w:fill="auto"/>
            <w:hideMark/>
          </w:tcPr>
          <w:p w:rsidR="00042F1F" w:rsidRPr="00C70AB2" w:rsidRDefault="00042F1F" w:rsidP="0023785E">
            <w:pPr>
              <w:jc w:val="center"/>
              <w:rPr>
                <w:sz w:val="20"/>
                <w:szCs w:val="20"/>
              </w:rPr>
            </w:pPr>
            <w:r w:rsidRPr="00C70AB2">
              <w:rPr>
                <w:sz w:val="20"/>
                <w:szCs w:val="20"/>
              </w:rPr>
              <w:t>Источники финансирования</w:t>
            </w:r>
          </w:p>
        </w:tc>
        <w:tc>
          <w:tcPr>
            <w:tcW w:w="6851" w:type="dxa"/>
            <w:gridSpan w:val="6"/>
            <w:shd w:val="clear" w:color="auto" w:fill="auto"/>
            <w:hideMark/>
          </w:tcPr>
          <w:p w:rsidR="00042F1F" w:rsidRPr="00C70AB2" w:rsidRDefault="00042F1F" w:rsidP="0023785E">
            <w:pPr>
              <w:jc w:val="center"/>
              <w:rPr>
                <w:sz w:val="20"/>
                <w:szCs w:val="20"/>
              </w:rPr>
            </w:pPr>
            <w:r w:rsidRPr="00C70AB2">
              <w:rPr>
                <w:sz w:val="20"/>
                <w:szCs w:val="20"/>
              </w:rPr>
              <w:t>Финансовые затраты на реализацию (тыс. рублей)</w:t>
            </w:r>
          </w:p>
        </w:tc>
      </w:tr>
      <w:tr w:rsidR="00042F1F" w:rsidRPr="00C70AB2" w:rsidTr="005F4A51">
        <w:trPr>
          <w:trHeight w:val="20"/>
        </w:trPr>
        <w:tc>
          <w:tcPr>
            <w:tcW w:w="1214" w:type="dxa"/>
            <w:vMerge/>
            <w:hideMark/>
          </w:tcPr>
          <w:p w:rsidR="00042F1F" w:rsidRPr="00C70AB2" w:rsidRDefault="00042F1F" w:rsidP="0023785E">
            <w:pPr>
              <w:jc w:val="center"/>
              <w:rPr>
                <w:sz w:val="18"/>
                <w:szCs w:val="18"/>
              </w:rPr>
            </w:pPr>
          </w:p>
        </w:tc>
        <w:tc>
          <w:tcPr>
            <w:tcW w:w="2896" w:type="dxa"/>
            <w:vMerge/>
            <w:hideMark/>
          </w:tcPr>
          <w:p w:rsidR="00042F1F" w:rsidRPr="00C70AB2" w:rsidRDefault="00042F1F" w:rsidP="0023785E">
            <w:pPr>
              <w:jc w:val="center"/>
              <w:rPr>
                <w:sz w:val="18"/>
                <w:szCs w:val="18"/>
              </w:rPr>
            </w:pPr>
          </w:p>
        </w:tc>
        <w:tc>
          <w:tcPr>
            <w:tcW w:w="1714" w:type="dxa"/>
            <w:vMerge/>
            <w:hideMark/>
          </w:tcPr>
          <w:p w:rsidR="00042F1F" w:rsidRPr="00C70AB2" w:rsidRDefault="00042F1F" w:rsidP="0023785E">
            <w:pPr>
              <w:jc w:val="center"/>
              <w:rPr>
                <w:sz w:val="18"/>
                <w:szCs w:val="18"/>
              </w:rPr>
            </w:pPr>
          </w:p>
        </w:tc>
        <w:tc>
          <w:tcPr>
            <w:tcW w:w="1827" w:type="dxa"/>
            <w:vMerge/>
            <w:hideMark/>
          </w:tcPr>
          <w:p w:rsidR="00042F1F" w:rsidRPr="00C70AB2" w:rsidRDefault="00042F1F" w:rsidP="0023785E">
            <w:pPr>
              <w:jc w:val="center"/>
              <w:rPr>
                <w:sz w:val="20"/>
                <w:szCs w:val="20"/>
              </w:rPr>
            </w:pPr>
          </w:p>
        </w:tc>
        <w:tc>
          <w:tcPr>
            <w:tcW w:w="1277" w:type="dxa"/>
            <w:vMerge w:val="restart"/>
            <w:shd w:val="clear" w:color="auto" w:fill="auto"/>
            <w:noWrap/>
            <w:hideMark/>
          </w:tcPr>
          <w:p w:rsidR="00042F1F" w:rsidRPr="00C70AB2" w:rsidRDefault="00042F1F" w:rsidP="0023785E">
            <w:pPr>
              <w:jc w:val="center"/>
              <w:rPr>
                <w:sz w:val="20"/>
                <w:szCs w:val="20"/>
              </w:rPr>
            </w:pPr>
            <w:r w:rsidRPr="00C70AB2">
              <w:rPr>
                <w:sz w:val="20"/>
                <w:szCs w:val="20"/>
              </w:rPr>
              <w:t>всего</w:t>
            </w:r>
          </w:p>
        </w:tc>
        <w:tc>
          <w:tcPr>
            <w:tcW w:w="5574" w:type="dxa"/>
            <w:gridSpan w:val="5"/>
            <w:shd w:val="clear" w:color="auto" w:fill="auto"/>
            <w:noWrap/>
            <w:hideMark/>
          </w:tcPr>
          <w:p w:rsidR="00042F1F" w:rsidRPr="00C70AB2" w:rsidRDefault="00042F1F" w:rsidP="0023785E">
            <w:pPr>
              <w:jc w:val="center"/>
              <w:rPr>
                <w:sz w:val="20"/>
                <w:szCs w:val="20"/>
              </w:rPr>
            </w:pPr>
            <w:r w:rsidRPr="00C70AB2">
              <w:rPr>
                <w:sz w:val="20"/>
                <w:szCs w:val="20"/>
              </w:rPr>
              <w:t>в том числе:</w:t>
            </w:r>
          </w:p>
        </w:tc>
      </w:tr>
      <w:tr w:rsidR="00042F1F" w:rsidRPr="00C70AB2" w:rsidTr="005F4A51">
        <w:trPr>
          <w:trHeight w:val="20"/>
        </w:trPr>
        <w:tc>
          <w:tcPr>
            <w:tcW w:w="1214" w:type="dxa"/>
            <w:vMerge/>
            <w:hideMark/>
          </w:tcPr>
          <w:p w:rsidR="00042F1F" w:rsidRPr="00C70AB2" w:rsidRDefault="00042F1F" w:rsidP="0023785E">
            <w:pPr>
              <w:jc w:val="center"/>
              <w:rPr>
                <w:sz w:val="18"/>
                <w:szCs w:val="18"/>
              </w:rPr>
            </w:pPr>
          </w:p>
        </w:tc>
        <w:tc>
          <w:tcPr>
            <w:tcW w:w="2896" w:type="dxa"/>
            <w:vMerge/>
            <w:hideMark/>
          </w:tcPr>
          <w:p w:rsidR="00042F1F" w:rsidRPr="00C70AB2" w:rsidRDefault="00042F1F" w:rsidP="0023785E">
            <w:pPr>
              <w:jc w:val="center"/>
              <w:rPr>
                <w:sz w:val="18"/>
                <w:szCs w:val="18"/>
              </w:rPr>
            </w:pPr>
          </w:p>
        </w:tc>
        <w:tc>
          <w:tcPr>
            <w:tcW w:w="1714" w:type="dxa"/>
            <w:vMerge/>
            <w:hideMark/>
          </w:tcPr>
          <w:p w:rsidR="00042F1F" w:rsidRPr="00C70AB2" w:rsidRDefault="00042F1F" w:rsidP="0023785E">
            <w:pPr>
              <w:jc w:val="center"/>
              <w:rPr>
                <w:sz w:val="18"/>
                <w:szCs w:val="18"/>
              </w:rPr>
            </w:pPr>
          </w:p>
        </w:tc>
        <w:tc>
          <w:tcPr>
            <w:tcW w:w="1827" w:type="dxa"/>
            <w:vMerge/>
            <w:hideMark/>
          </w:tcPr>
          <w:p w:rsidR="00042F1F" w:rsidRPr="00C70AB2" w:rsidRDefault="00042F1F" w:rsidP="0023785E">
            <w:pPr>
              <w:jc w:val="center"/>
              <w:rPr>
                <w:sz w:val="20"/>
                <w:szCs w:val="20"/>
              </w:rPr>
            </w:pPr>
          </w:p>
        </w:tc>
        <w:tc>
          <w:tcPr>
            <w:tcW w:w="1277" w:type="dxa"/>
            <w:vMerge/>
            <w:hideMark/>
          </w:tcPr>
          <w:p w:rsidR="00042F1F" w:rsidRPr="00C70AB2" w:rsidRDefault="00042F1F" w:rsidP="0023785E">
            <w:pPr>
              <w:jc w:val="center"/>
              <w:rPr>
                <w:sz w:val="20"/>
                <w:szCs w:val="20"/>
              </w:rPr>
            </w:pPr>
          </w:p>
        </w:tc>
        <w:tc>
          <w:tcPr>
            <w:tcW w:w="1134" w:type="dxa"/>
            <w:shd w:val="clear" w:color="auto" w:fill="auto"/>
            <w:hideMark/>
          </w:tcPr>
          <w:p w:rsidR="00042F1F" w:rsidRPr="00C70AB2" w:rsidRDefault="00042F1F" w:rsidP="0023785E">
            <w:pPr>
              <w:jc w:val="center"/>
              <w:rPr>
                <w:sz w:val="20"/>
                <w:szCs w:val="20"/>
              </w:rPr>
            </w:pPr>
            <w:r w:rsidRPr="00C70AB2">
              <w:rPr>
                <w:sz w:val="20"/>
                <w:szCs w:val="20"/>
              </w:rPr>
              <w:t>2019</w:t>
            </w:r>
          </w:p>
        </w:tc>
        <w:tc>
          <w:tcPr>
            <w:tcW w:w="1134" w:type="dxa"/>
            <w:shd w:val="clear" w:color="auto" w:fill="auto"/>
            <w:hideMark/>
          </w:tcPr>
          <w:p w:rsidR="00042F1F" w:rsidRPr="00C70AB2" w:rsidRDefault="00042F1F" w:rsidP="0023785E">
            <w:pPr>
              <w:jc w:val="center"/>
              <w:rPr>
                <w:sz w:val="20"/>
                <w:szCs w:val="20"/>
              </w:rPr>
            </w:pPr>
            <w:r w:rsidRPr="00C70AB2">
              <w:rPr>
                <w:sz w:val="20"/>
                <w:szCs w:val="20"/>
              </w:rPr>
              <w:t>2020</w:t>
            </w:r>
          </w:p>
        </w:tc>
        <w:tc>
          <w:tcPr>
            <w:tcW w:w="1134" w:type="dxa"/>
            <w:shd w:val="clear" w:color="auto" w:fill="auto"/>
            <w:hideMark/>
          </w:tcPr>
          <w:p w:rsidR="00042F1F" w:rsidRPr="00631EAA" w:rsidRDefault="00042F1F" w:rsidP="0023785E">
            <w:pPr>
              <w:jc w:val="center"/>
              <w:rPr>
                <w:sz w:val="20"/>
                <w:szCs w:val="20"/>
              </w:rPr>
            </w:pPr>
            <w:r w:rsidRPr="00631EAA">
              <w:rPr>
                <w:sz w:val="20"/>
                <w:szCs w:val="20"/>
              </w:rPr>
              <w:t>2021</w:t>
            </w:r>
          </w:p>
        </w:tc>
        <w:tc>
          <w:tcPr>
            <w:tcW w:w="1134" w:type="dxa"/>
            <w:shd w:val="clear" w:color="auto" w:fill="auto"/>
            <w:hideMark/>
          </w:tcPr>
          <w:p w:rsidR="00042F1F" w:rsidRPr="00C70AB2" w:rsidRDefault="00042F1F" w:rsidP="0023785E">
            <w:pPr>
              <w:jc w:val="center"/>
              <w:rPr>
                <w:sz w:val="20"/>
                <w:szCs w:val="20"/>
              </w:rPr>
            </w:pPr>
            <w:r w:rsidRPr="00C70AB2">
              <w:rPr>
                <w:sz w:val="20"/>
                <w:szCs w:val="20"/>
              </w:rPr>
              <w:t>2022</w:t>
            </w:r>
          </w:p>
        </w:tc>
        <w:tc>
          <w:tcPr>
            <w:tcW w:w="1038" w:type="dxa"/>
            <w:shd w:val="clear" w:color="auto" w:fill="auto"/>
            <w:hideMark/>
          </w:tcPr>
          <w:p w:rsidR="00042F1F" w:rsidRPr="00C70AB2" w:rsidRDefault="00042F1F" w:rsidP="0023785E">
            <w:pPr>
              <w:jc w:val="center"/>
              <w:rPr>
                <w:sz w:val="20"/>
                <w:szCs w:val="20"/>
              </w:rPr>
            </w:pPr>
            <w:r w:rsidRPr="00C70AB2">
              <w:rPr>
                <w:sz w:val="20"/>
                <w:szCs w:val="20"/>
              </w:rPr>
              <w:t>2023</w:t>
            </w:r>
          </w:p>
        </w:tc>
      </w:tr>
      <w:tr w:rsidR="00042F1F" w:rsidRPr="00C70AB2" w:rsidTr="005F4A51">
        <w:trPr>
          <w:trHeight w:val="20"/>
        </w:trPr>
        <w:tc>
          <w:tcPr>
            <w:tcW w:w="1214" w:type="dxa"/>
            <w:vMerge/>
            <w:hideMark/>
          </w:tcPr>
          <w:p w:rsidR="00042F1F" w:rsidRPr="00C70AB2" w:rsidRDefault="00042F1F" w:rsidP="0023785E">
            <w:pPr>
              <w:jc w:val="center"/>
              <w:rPr>
                <w:sz w:val="18"/>
                <w:szCs w:val="18"/>
              </w:rPr>
            </w:pPr>
          </w:p>
        </w:tc>
        <w:tc>
          <w:tcPr>
            <w:tcW w:w="2896" w:type="dxa"/>
            <w:vMerge/>
            <w:hideMark/>
          </w:tcPr>
          <w:p w:rsidR="00042F1F" w:rsidRPr="00C70AB2" w:rsidRDefault="00042F1F" w:rsidP="0023785E">
            <w:pPr>
              <w:jc w:val="center"/>
              <w:rPr>
                <w:sz w:val="18"/>
                <w:szCs w:val="18"/>
              </w:rPr>
            </w:pPr>
          </w:p>
        </w:tc>
        <w:tc>
          <w:tcPr>
            <w:tcW w:w="1714" w:type="dxa"/>
            <w:vMerge/>
            <w:hideMark/>
          </w:tcPr>
          <w:p w:rsidR="00042F1F" w:rsidRPr="00C70AB2" w:rsidRDefault="00042F1F" w:rsidP="0023785E">
            <w:pPr>
              <w:jc w:val="center"/>
              <w:rPr>
                <w:sz w:val="18"/>
                <w:szCs w:val="18"/>
              </w:rPr>
            </w:pPr>
          </w:p>
        </w:tc>
        <w:tc>
          <w:tcPr>
            <w:tcW w:w="1827" w:type="dxa"/>
            <w:vMerge/>
            <w:hideMark/>
          </w:tcPr>
          <w:p w:rsidR="00042F1F" w:rsidRPr="00C70AB2" w:rsidRDefault="00042F1F" w:rsidP="0023785E">
            <w:pPr>
              <w:jc w:val="center"/>
              <w:rPr>
                <w:sz w:val="20"/>
                <w:szCs w:val="20"/>
              </w:rPr>
            </w:pPr>
          </w:p>
        </w:tc>
        <w:tc>
          <w:tcPr>
            <w:tcW w:w="1277" w:type="dxa"/>
            <w:vMerge/>
            <w:hideMark/>
          </w:tcPr>
          <w:p w:rsidR="00042F1F" w:rsidRPr="00C70AB2" w:rsidRDefault="00042F1F" w:rsidP="0023785E">
            <w:pPr>
              <w:jc w:val="center"/>
              <w:rPr>
                <w:sz w:val="20"/>
                <w:szCs w:val="20"/>
              </w:rPr>
            </w:pPr>
          </w:p>
        </w:tc>
        <w:tc>
          <w:tcPr>
            <w:tcW w:w="1134" w:type="dxa"/>
            <w:shd w:val="clear" w:color="auto" w:fill="auto"/>
            <w:hideMark/>
          </w:tcPr>
          <w:p w:rsidR="00042F1F" w:rsidRPr="00C70AB2" w:rsidRDefault="00042F1F" w:rsidP="0023785E">
            <w:pPr>
              <w:jc w:val="center"/>
              <w:rPr>
                <w:sz w:val="20"/>
                <w:szCs w:val="20"/>
              </w:rPr>
            </w:pPr>
            <w:r w:rsidRPr="00C70AB2">
              <w:rPr>
                <w:sz w:val="20"/>
                <w:szCs w:val="20"/>
              </w:rPr>
              <w:t>год</w:t>
            </w:r>
          </w:p>
        </w:tc>
        <w:tc>
          <w:tcPr>
            <w:tcW w:w="1134" w:type="dxa"/>
            <w:shd w:val="clear" w:color="auto" w:fill="auto"/>
            <w:hideMark/>
          </w:tcPr>
          <w:p w:rsidR="00042F1F" w:rsidRPr="00C70AB2" w:rsidRDefault="00042F1F" w:rsidP="0023785E">
            <w:pPr>
              <w:jc w:val="center"/>
              <w:rPr>
                <w:sz w:val="20"/>
                <w:szCs w:val="20"/>
              </w:rPr>
            </w:pPr>
            <w:r w:rsidRPr="00C70AB2">
              <w:rPr>
                <w:sz w:val="20"/>
                <w:szCs w:val="20"/>
              </w:rPr>
              <w:t>год</w:t>
            </w:r>
          </w:p>
        </w:tc>
        <w:tc>
          <w:tcPr>
            <w:tcW w:w="1134" w:type="dxa"/>
            <w:shd w:val="clear" w:color="auto" w:fill="auto"/>
            <w:hideMark/>
          </w:tcPr>
          <w:p w:rsidR="00042F1F" w:rsidRPr="00631EAA" w:rsidRDefault="00042F1F" w:rsidP="0023785E">
            <w:pPr>
              <w:jc w:val="center"/>
              <w:rPr>
                <w:sz w:val="20"/>
                <w:szCs w:val="20"/>
              </w:rPr>
            </w:pPr>
            <w:r w:rsidRPr="00631EAA">
              <w:rPr>
                <w:sz w:val="20"/>
                <w:szCs w:val="20"/>
              </w:rPr>
              <w:t>год</w:t>
            </w:r>
          </w:p>
        </w:tc>
        <w:tc>
          <w:tcPr>
            <w:tcW w:w="1134" w:type="dxa"/>
            <w:shd w:val="clear" w:color="auto" w:fill="auto"/>
            <w:hideMark/>
          </w:tcPr>
          <w:p w:rsidR="00042F1F" w:rsidRPr="00C70AB2" w:rsidRDefault="00042F1F" w:rsidP="0023785E">
            <w:pPr>
              <w:jc w:val="center"/>
              <w:rPr>
                <w:sz w:val="20"/>
                <w:szCs w:val="20"/>
              </w:rPr>
            </w:pPr>
            <w:r w:rsidRPr="00C70AB2">
              <w:rPr>
                <w:sz w:val="20"/>
                <w:szCs w:val="20"/>
              </w:rPr>
              <w:t>год</w:t>
            </w:r>
          </w:p>
        </w:tc>
        <w:tc>
          <w:tcPr>
            <w:tcW w:w="1038" w:type="dxa"/>
            <w:shd w:val="clear" w:color="auto" w:fill="auto"/>
            <w:hideMark/>
          </w:tcPr>
          <w:p w:rsidR="00042F1F" w:rsidRPr="00C70AB2" w:rsidRDefault="00042F1F" w:rsidP="0023785E">
            <w:pPr>
              <w:jc w:val="center"/>
              <w:rPr>
                <w:sz w:val="20"/>
                <w:szCs w:val="20"/>
              </w:rPr>
            </w:pPr>
            <w:r w:rsidRPr="00C70AB2">
              <w:rPr>
                <w:sz w:val="20"/>
                <w:szCs w:val="20"/>
              </w:rPr>
              <w:t>год</w:t>
            </w:r>
          </w:p>
        </w:tc>
      </w:tr>
      <w:tr w:rsidR="00042F1F" w:rsidRPr="00C70AB2" w:rsidTr="005F4A51">
        <w:trPr>
          <w:trHeight w:val="20"/>
        </w:trPr>
        <w:tc>
          <w:tcPr>
            <w:tcW w:w="1214" w:type="dxa"/>
            <w:shd w:val="clear" w:color="auto" w:fill="auto"/>
            <w:hideMark/>
          </w:tcPr>
          <w:p w:rsidR="00042F1F" w:rsidRPr="00C70AB2" w:rsidRDefault="00042F1F" w:rsidP="0023785E">
            <w:pPr>
              <w:jc w:val="center"/>
              <w:rPr>
                <w:sz w:val="20"/>
                <w:szCs w:val="20"/>
              </w:rPr>
            </w:pPr>
            <w:r w:rsidRPr="00C70AB2">
              <w:rPr>
                <w:sz w:val="20"/>
                <w:szCs w:val="20"/>
              </w:rPr>
              <w:t>1</w:t>
            </w:r>
          </w:p>
        </w:tc>
        <w:tc>
          <w:tcPr>
            <w:tcW w:w="2896" w:type="dxa"/>
            <w:shd w:val="clear" w:color="auto" w:fill="auto"/>
            <w:hideMark/>
          </w:tcPr>
          <w:p w:rsidR="00042F1F" w:rsidRPr="00C70AB2" w:rsidRDefault="00042F1F" w:rsidP="0023785E">
            <w:pPr>
              <w:jc w:val="center"/>
              <w:rPr>
                <w:sz w:val="20"/>
                <w:szCs w:val="20"/>
              </w:rPr>
            </w:pPr>
            <w:r w:rsidRPr="00C70AB2">
              <w:rPr>
                <w:sz w:val="20"/>
                <w:szCs w:val="20"/>
              </w:rPr>
              <w:t>2</w:t>
            </w:r>
          </w:p>
        </w:tc>
        <w:tc>
          <w:tcPr>
            <w:tcW w:w="1714" w:type="dxa"/>
            <w:shd w:val="clear" w:color="auto" w:fill="auto"/>
            <w:hideMark/>
          </w:tcPr>
          <w:p w:rsidR="00042F1F" w:rsidRPr="00C70AB2" w:rsidRDefault="00042F1F" w:rsidP="0023785E">
            <w:pPr>
              <w:jc w:val="center"/>
              <w:rPr>
                <w:sz w:val="20"/>
                <w:szCs w:val="20"/>
              </w:rPr>
            </w:pPr>
            <w:r w:rsidRPr="00C70AB2">
              <w:rPr>
                <w:sz w:val="20"/>
                <w:szCs w:val="20"/>
              </w:rPr>
              <w:t>3</w:t>
            </w:r>
          </w:p>
        </w:tc>
        <w:tc>
          <w:tcPr>
            <w:tcW w:w="1827" w:type="dxa"/>
            <w:shd w:val="clear" w:color="auto" w:fill="auto"/>
            <w:hideMark/>
          </w:tcPr>
          <w:p w:rsidR="00042F1F" w:rsidRPr="00C70AB2" w:rsidRDefault="00042F1F" w:rsidP="0023785E">
            <w:pPr>
              <w:jc w:val="center"/>
              <w:rPr>
                <w:sz w:val="20"/>
                <w:szCs w:val="20"/>
              </w:rPr>
            </w:pPr>
            <w:r w:rsidRPr="00C70AB2">
              <w:rPr>
                <w:sz w:val="20"/>
                <w:szCs w:val="20"/>
              </w:rPr>
              <w:t>4</w:t>
            </w:r>
          </w:p>
        </w:tc>
        <w:tc>
          <w:tcPr>
            <w:tcW w:w="1277" w:type="dxa"/>
            <w:shd w:val="clear" w:color="auto" w:fill="auto"/>
            <w:hideMark/>
          </w:tcPr>
          <w:p w:rsidR="00042F1F" w:rsidRPr="00C70AB2" w:rsidRDefault="00042F1F" w:rsidP="0023785E">
            <w:pPr>
              <w:jc w:val="center"/>
              <w:rPr>
                <w:sz w:val="20"/>
                <w:szCs w:val="20"/>
              </w:rPr>
            </w:pPr>
            <w:r w:rsidRPr="00C70AB2">
              <w:rPr>
                <w:sz w:val="20"/>
                <w:szCs w:val="20"/>
              </w:rPr>
              <w:t>5</w:t>
            </w:r>
          </w:p>
        </w:tc>
        <w:tc>
          <w:tcPr>
            <w:tcW w:w="1134" w:type="dxa"/>
            <w:shd w:val="clear" w:color="auto" w:fill="auto"/>
            <w:hideMark/>
          </w:tcPr>
          <w:p w:rsidR="00042F1F" w:rsidRPr="00C70AB2" w:rsidRDefault="00042F1F" w:rsidP="0023785E">
            <w:pPr>
              <w:jc w:val="center"/>
              <w:rPr>
                <w:sz w:val="20"/>
                <w:szCs w:val="20"/>
              </w:rPr>
            </w:pPr>
            <w:r w:rsidRPr="00C70AB2">
              <w:rPr>
                <w:sz w:val="20"/>
                <w:szCs w:val="20"/>
              </w:rPr>
              <w:t>6</w:t>
            </w:r>
          </w:p>
        </w:tc>
        <w:tc>
          <w:tcPr>
            <w:tcW w:w="1134" w:type="dxa"/>
            <w:shd w:val="clear" w:color="auto" w:fill="auto"/>
            <w:hideMark/>
          </w:tcPr>
          <w:p w:rsidR="00042F1F" w:rsidRPr="00C70AB2" w:rsidRDefault="00042F1F" w:rsidP="0023785E">
            <w:pPr>
              <w:jc w:val="center"/>
              <w:rPr>
                <w:sz w:val="20"/>
                <w:szCs w:val="20"/>
              </w:rPr>
            </w:pPr>
            <w:r w:rsidRPr="00C70AB2">
              <w:rPr>
                <w:sz w:val="20"/>
                <w:szCs w:val="20"/>
              </w:rPr>
              <w:t>7</w:t>
            </w:r>
          </w:p>
        </w:tc>
        <w:tc>
          <w:tcPr>
            <w:tcW w:w="1134" w:type="dxa"/>
            <w:shd w:val="clear" w:color="auto" w:fill="auto"/>
            <w:hideMark/>
          </w:tcPr>
          <w:p w:rsidR="00042F1F" w:rsidRPr="00D77746" w:rsidRDefault="00042F1F" w:rsidP="0023785E">
            <w:pPr>
              <w:jc w:val="center"/>
              <w:rPr>
                <w:sz w:val="20"/>
                <w:szCs w:val="20"/>
              </w:rPr>
            </w:pPr>
            <w:r w:rsidRPr="00D77746">
              <w:rPr>
                <w:sz w:val="20"/>
                <w:szCs w:val="20"/>
              </w:rPr>
              <w:t>8</w:t>
            </w:r>
          </w:p>
        </w:tc>
        <w:tc>
          <w:tcPr>
            <w:tcW w:w="1134" w:type="dxa"/>
            <w:shd w:val="clear" w:color="auto" w:fill="auto"/>
            <w:hideMark/>
          </w:tcPr>
          <w:p w:rsidR="00042F1F" w:rsidRPr="00D77746" w:rsidRDefault="00042F1F" w:rsidP="0023785E">
            <w:pPr>
              <w:jc w:val="center"/>
              <w:rPr>
                <w:sz w:val="20"/>
                <w:szCs w:val="20"/>
              </w:rPr>
            </w:pPr>
            <w:r w:rsidRPr="00D77746">
              <w:rPr>
                <w:sz w:val="20"/>
                <w:szCs w:val="20"/>
              </w:rPr>
              <w:t>9</w:t>
            </w:r>
          </w:p>
        </w:tc>
        <w:tc>
          <w:tcPr>
            <w:tcW w:w="1038" w:type="dxa"/>
            <w:shd w:val="clear" w:color="auto" w:fill="auto"/>
            <w:hideMark/>
          </w:tcPr>
          <w:p w:rsidR="00042F1F" w:rsidRPr="00D77746" w:rsidRDefault="00042F1F" w:rsidP="0023785E">
            <w:pPr>
              <w:jc w:val="center"/>
              <w:rPr>
                <w:sz w:val="20"/>
                <w:szCs w:val="20"/>
              </w:rPr>
            </w:pPr>
            <w:r w:rsidRPr="00D77746">
              <w:rPr>
                <w:sz w:val="20"/>
                <w:szCs w:val="20"/>
              </w:rPr>
              <w:t>10</w:t>
            </w:r>
          </w:p>
        </w:tc>
      </w:tr>
      <w:tr w:rsidR="005F4A51" w:rsidRPr="00C70AB2" w:rsidTr="005F4A51">
        <w:trPr>
          <w:trHeight w:val="20"/>
        </w:trPr>
        <w:tc>
          <w:tcPr>
            <w:tcW w:w="1214" w:type="dxa"/>
            <w:vMerge w:val="restart"/>
            <w:shd w:val="clear" w:color="auto" w:fill="auto"/>
            <w:hideMark/>
          </w:tcPr>
          <w:p w:rsidR="00042F1F" w:rsidRPr="00C70AB2" w:rsidRDefault="00042F1F" w:rsidP="00042F1F">
            <w:pPr>
              <w:jc w:val="center"/>
              <w:rPr>
                <w:sz w:val="20"/>
                <w:szCs w:val="20"/>
              </w:rPr>
            </w:pPr>
            <w:r w:rsidRPr="00C70AB2">
              <w:rPr>
                <w:sz w:val="20"/>
                <w:szCs w:val="20"/>
              </w:rPr>
              <w:t>1.</w:t>
            </w:r>
          </w:p>
        </w:tc>
        <w:tc>
          <w:tcPr>
            <w:tcW w:w="2896" w:type="dxa"/>
            <w:vMerge w:val="restart"/>
            <w:shd w:val="clear" w:color="auto" w:fill="auto"/>
            <w:hideMark/>
          </w:tcPr>
          <w:p w:rsidR="00042F1F" w:rsidRPr="00631EAA" w:rsidRDefault="00042F1F" w:rsidP="00042F1F">
            <w:pPr>
              <w:rPr>
                <w:sz w:val="20"/>
                <w:szCs w:val="20"/>
              </w:rPr>
            </w:pPr>
            <w:r w:rsidRPr="00631EAA">
              <w:rPr>
                <w:sz w:val="20"/>
                <w:szCs w:val="20"/>
              </w:rPr>
              <w:t>Основное мероприятие: Стимулирование культурного разнообразия в Ханты-Мансийском районе (показатель 1, 3, 4, 5, 7)</w:t>
            </w:r>
          </w:p>
        </w:tc>
        <w:tc>
          <w:tcPr>
            <w:tcW w:w="1714" w:type="dxa"/>
            <w:vMerge w:val="restart"/>
            <w:shd w:val="clear" w:color="auto" w:fill="auto"/>
          </w:tcPr>
          <w:p w:rsidR="00042F1F" w:rsidRPr="00631EAA" w:rsidRDefault="00042F1F" w:rsidP="00042F1F">
            <w:pPr>
              <w:rPr>
                <w:sz w:val="20"/>
                <w:szCs w:val="20"/>
              </w:rPr>
            </w:pPr>
          </w:p>
        </w:tc>
        <w:tc>
          <w:tcPr>
            <w:tcW w:w="1827" w:type="dxa"/>
            <w:shd w:val="clear" w:color="auto" w:fill="auto"/>
            <w:hideMark/>
          </w:tcPr>
          <w:p w:rsidR="00042F1F" w:rsidRPr="00631EAA" w:rsidRDefault="00042F1F" w:rsidP="00042F1F">
            <w:pPr>
              <w:rPr>
                <w:sz w:val="20"/>
                <w:szCs w:val="20"/>
              </w:rPr>
            </w:pPr>
            <w:r w:rsidRPr="00631EAA">
              <w:rPr>
                <w:sz w:val="20"/>
                <w:szCs w:val="20"/>
              </w:rPr>
              <w:t>всего</w:t>
            </w:r>
          </w:p>
        </w:tc>
        <w:tc>
          <w:tcPr>
            <w:tcW w:w="1277" w:type="dxa"/>
            <w:shd w:val="clear" w:color="auto" w:fill="auto"/>
            <w:noWrap/>
            <w:vAlign w:val="center"/>
          </w:tcPr>
          <w:p w:rsidR="00042F1F" w:rsidRPr="00631EAA" w:rsidRDefault="00042F1F" w:rsidP="00042F1F">
            <w:pPr>
              <w:jc w:val="center"/>
              <w:rPr>
                <w:color w:val="FF0000"/>
                <w:sz w:val="20"/>
                <w:szCs w:val="20"/>
              </w:rPr>
            </w:pPr>
            <w:r>
              <w:rPr>
                <w:sz w:val="20"/>
                <w:szCs w:val="20"/>
              </w:rPr>
              <w:t>74 878,90</w:t>
            </w:r>
          </w:p>
        </w:tc>
        <w:tc>
          <w:tcPr>
            <w:tcW w:w="1134" w:type="dxa"/>
            <w:shd w:val="clear" w:color="auto" w:fill="auto"/>
            <w:vAlign w:val="center"/>
          </w:tcPr>
          <w:p w:rsidR="00042F1F" w:rsidRPr="00631EAA" w:rsidRDefault="00042F1F" w:rsidP="00042F1F">
            <w:pPr>
              <w:jc w:val="center"/>
              <w:rPr>
                <w:sz w:val="20"/>
                <w:szCs w:val="20"/>
              </w:rPr>
            </w:pPr>
            <w:r>
              <w:rPr>
                <w:sz w:val="20"/>
                <w:szCs w:val="20"/>
              </w:rPr>
              <w:t>33 666,30</w:t>
            </w:r>
          </w:p>
        </w:tc>
        <w:tc>
          <w:tcPr>
            <w:tcW w:w="1134" w:type="dxa"/>
            <w:shd w:val="clear" w:color="auto" w:fill="auto"/>
            <w:vAlign w:val="center"/>
          </w:tcPr>
          <w:p w:rsidR="00042F1F" w:rsidRPr="00631EAA" w:rsidRDefault="00042F1F" w:rsidP="00042F1F">
            <w:pPr>
              <w:jc w:val="center"/>
              <w:rPr>
                <w:color w:val="FF0000"/>
                <w:sz w:val="20"/>
                <w:szCs w:val="20"/>
              </w:rPr>
            </w:pPr>
            <w:r>
              <w:rPr>
                <w:sz w:val="20"/>
                <w:szCs w:val="20"/>
              </w:rPr>
              <w:t>31 376,80</w:t>
            </w:r>
          </w:p>
        </w:tc>
        <w:tc>
          <w:tcPr>
            <w:tcW w:w="1134" w:type="dxa"/>
            <w:shd w:val="clear" w:color="auto" w:fill="auto"/>
            <w:vAlign w:val="center"/>
          </w:tcPr>
          <w:p w:rsidR="00042F1F" w:rsidRPr="00D77746" w:rsidRDefault="00042F1F" w:rsidP="00042F1F">
            <w:pPr>
              <w:jc w:val="center"/>
              <w:rPr>
                <w:sz w:val="20"/>
                <w:szCs w:val="20"/>
              </w:rPr>
            </w:pPr>
            <w:r w:rsidRPr="00D77746">
              <w:rPr>
                <w:sz w:val="20"/>
                <w:szCs w:val="20"/>
              </w:rPr>
              <w:t xml:space="preserve">6 </w:t>
            </w:r>
            <w:r w:rsidR="009C2F64" w:rsidRPr="00D77746">
              <w:rPr>
                <w:sz w:val="20"/>
                <w:szCs w:val="20"/>
              </w:rPr>
              <w:t>904</w:t>
            </w:r>
            <w:r w:rsidRPr="00D77746">
              <w:rPr>
                <w:sz w:val="20"/>
                <w:szCs w:val="20"/>
              </w:rPr>
              <w:t>,</w:t>
            </w:r>
            <w:r w:rsidR="009C2F64" w:rsidRPr="00D77746">
              <w:rPr>
                <w:sz w:val="20"/>
                <w:szCs w:val="20"/>
              </w:rPr>
              <w:t>6</w:t>
            </w:r>
          </w:p>
        </w:tc>
        <w:tc>
          <w:tcPr>
            <w:tcW w:w="1134" w:type="dxa"/>
            <w:shd w:val="clear" w:color="auto" w:fill="auto"/>
            <w:vAlign w:val="center"/>
          </w:tcPr>
          <w:p w:rsidR="00042F1F" w:rsidRPr="00D77746" w:rsidRDefault="00042F1F" w:rsidP="00042F1F">
            <w:pPr>
              <w:jc w:val="center"/>
              <w:rPr>
                <w:sz w:val="20"/>
                <w:szCs w:val="20"/>
              </w:rPr>
            </w:pPr>
            <w:r w:rsidRPr="00D77746">
              <w:rPr>
                <w:sz w:val="20"/>
                <w:szCs w:val="20"/>
              </w:rPr>
              <w:t>1 818,60</w:t>
            </w:r>
          </w:p>
        </w:tc>
        <w:tc>
          <w:tcPr>
            <w:tcW w:w="1038" w:type="dxa"/>
            <w:shd w:val="clear" w:color="auto" w:fill="auto"/>
            <w:vAlign w:val="center"/>
          </w:tcPr>
          <w:p w:rsidR="00042F1F" w:rsidRPr="00D77746" w:rsidRDefault="00042F1F" w:rsidP="00042F1F">
            <w:pPr>
              <w:jc w:val="center"/>
              <w:rPr>
                <w:sz w:val="20"/>
                <w:szCs w:val="20"/>
              </w:rPr>
            </w:pPr>
            <w:r w:rsidRPr="00D77746">
              <w:rPr>
                <w:sz w:val="20"/>
                <w:szCs w:val="20"/>
              </w:rPr>
              <w:t>1 819,30</w:t>
            </w:r>
          </w:p>
        </w:tc>
      </w:tr>
      <w:tr w:rsidR="005F4A51" w:rsidRPr="00C70AB2" w:rsidTr="005F4A51">
        <w:trPr>
          <w:trHeight w:val="20"/>
        </w:trPr>
        <w:tc>
          <w:tcPr>
            <w:tcW w:w="1214" w:type="dxa"/>
            <w:vMerge/>
            <w:hideMark/>
          </w:tcPr>
          <w:p w:rsidR="00042F1F" w:rsidRPr="00C70AB2" w:rsidRDefault="00042F1F" w:rsidP="00042F1F">
            <w:pPr>
              <w:jc w:val="center"/>
              <w:rPr>
                <w:sz w:val="20"/>
                <w:szCs w:val="20"/>
              </w:rPr>
            </w:pPr>
          </w:p>
        </w:tc>
        <w:tc>
          <w:tcPr>
            <w:tcW w:w="2896" w:type="dxa"/>
            <w:vMerge/>
            <w:hideMark/>
          </w:tcPr>
          <w:p w:rsidR="00042F1F" w:rsidRPr="00631EAA" w:rsidRDefault="00042F1F" w:rsidP="00042F1F">
            <w:pPr>
              <w:rPr>
                <w:sz w:val="20"/>
                <w:szCs w:val="20"/>
              </w:rPr>
            </w:pPr>
          </w:p>
        </w:tc>
        <w:tc>
          <w:tcPr>
            <w:tcW w:w="1714" w:type="dxa"/>
            <w:vMerge/>
            <w:hideMark/>
          </w:tcPr>
          <w:p w:rsidR="00042F1F" w:rsidRPr="00631EAA" w:rsidRDefault="00042F1F" w:rsidP="00042F1F">
            <w:pPr>
              <w:rPr>
                <w:sz w:val="20"/>
                <w:szCs w:val="20"/>
              </w:rPr>
            </w:pPr>
          </w:p>
        </w:tc>
        <w:tc>
          <w:tcPr>
            <w:tcW w:w="1827" w:type="dxa"/>
            <w:shd w:val="clear" w:color="auto" w:fill="auto"/>
            <w:hideMark/>
          </w:tcPr>
          <w:p w:rsidR="00042F1F" w:rsidRPr="00631EAA" w:rsidRDefault="00042F1F" w:rsidP="00042F1F">
            <w:pPr>
              <w:rPr>
                <w:sz w:val="20"/>
                <w:szCs w:val="20"/>
              </w:rPr>
            </w:pPr>
            <w:r w:rsidRPr="00631EAA">
              <w:rPr>
                <w:sz w:val="20"/>
                <w:szCs w:val="20"/>
              </w:rPr>
              <w:t>бюджет автономного округа</w:t>
            </w:r>
          </w:p>
        </w:tc>
        <w:tc>
          <w:tcPr>
            <w:tcW w:w="1277" w:type="dxa"/>
            <w:shd w:val="clear" w:color="auto" w:fill="auto"/>
            <w:noWrap/>
            <w:vAlign w:val="center"/>
          </w:tcPr>
          <w:p w:rsidR="00042F1F" w:rsidRPr="00631EAA" w:rsidRDefault="00042F1F" w:rsidP="00042F1F">
            <w:pPr>
              <w:jc w:val="center"/>
              <w:rPr>
                <w:color w:val="FF0000"/>
                <w:sz w:val="20"/>
                <w:szCs w:val="20"/>
              </w:rPr>
            </w:pPr>
            <w:r>
              <w:rPr>
                <w:sz w:val="20"/>
                <w:szCs w:val="20"/>
              </w:rPr>
              <w:t>2 238,80</w:t>
            </w:r>
          </w:p>
        </w:tc>
        <w:tc>
          <w:tcPr>
            <w:tcW w:w="1134" w:type="dxa"/>
            <w:shd w:val="clear" w:color="auto" w:fill="auto"/>
            <w:vAlign w:val="center"/>
          </w:tcPr>
          <w:p w:rsidR="00042F1F" w:rsidRPr="00631EAA" w:rsidRDefault="00042F1F" w:rsidP="00042F1F">
            <w:pPr>
              <w:jc w:val="center"/>
              <w:rPr>
                <w:sz w:val="20"/>
                <w:szCs w:val="20"/>
              </w:rPr>
            </w:pPr>
            <w:r>
              <w:rPr>
                <w:sz w:val="20"/>
                <w:szCs w:val="20"/>
              </w:rPr>
              <w:t>86,20</w:t>
            </w:r>
          </w:p>
        </w:tc>
        <w:tc>
          <w:tcPr>
            <w:tcW w:w="1134" w:type="dxa"/>
            <w:shd w:val="clear" w:color="auto" w:fill="auto"/>
            <w:vAlign w:val="center"/>
          </w:tcPr>
          <w:p w:rsidR="00042F1F" w:rsidRPr="00631EAA" w:rsidRDefault="00042F1F" w:rsidP="00042F1F">
            <w:pPr>
              <w:jc w:val="center"/>
              <w:rPr>
                <w:color w:val="FF0000"/>
                <w:sz w:val="20"/>
                <w:szCs w:val="20"/>
              </w:rPr>
            </w:pPr>
            <w:r>
              <w:rPr>
                <w:sz w:val="20"/>
                <w:szCs w:val="20"/>
              </w:rPr>
              <w:t>1 886,80</w:t>
            </w:r>
          </w:p>
        </w:tc>
        <w:tc>
          <w:tcPr>
            <w:tcW w:w="1134" w:type="dxa"/>
            <w:shd w:val="clear" w:color="auto" w:fill="auto"/>
            <w:vAlign w:val="center"/>
          </w:tcPr>
          <w:p w:rsidR="00042F1F" w:rsidRPr="00D77746" w:rsidRDefault="00042F1F" w:rsidP="00042F1F">
            <w:pPr>
              <w:jc w:val="center"/>
              <w:rPr>
                <w:sz w:val="20"/>
                <w:szCs w:val="20"/>
              </w:rPr>
            </w:pPr>
            <w:r w:rsidRPr="00D77746">
              <w:rPr>
                <w:sz w:val="20"/>
                <w:szCs w:val="20"/>
              </w:rPr>
              <w:t>87,90</w:t>
            </w:r>
          </w:p>
        </w:tc>
        <w:tc>
          <w:tcPr>
            <w:tcW w:w="1134" w:type="dxa"/>
            <w:shd w:val="clear" w:color="auto" w:fill="auto"/>
            <w:vAlign w:val="center"/>
          </w:tcPr>
          <w:p w:rsidR="00042F1F" w:rsidRPr="00D77746" w:rsidRDefault="00042F1F" w:rsidP="00042F1F">
            <w:pPr>
              <w:jc w:val="center"/>
              <w:rPr>
                <w:sz w:val="20"/>
                <w:szCs w:val="20"/>
              </w:rPr>
            </w:pPr>
            <w:r w:rsidRPr="00D77746">
              <w:rPr>
                <w:sz w:val="20"/>
                <w:szCs w:val="20"/>
              </w:rPr>
              <w:t>88,60</w:t>
            </w:r>
          </w:p>
        </w:tc>
        <w:tc>
          <w:tcPr>
            <w:tcW w:w="1038" w:type="dxa"/>
            <w:shd w:val="clear" w:color="auto" w:fill="auto"/>
            <w:vAlign w:val="center"/>
          </w:tcPr>
          <w:p w:rsidR="00042F1F" w:rsidRPr="00D77746" w:rsidRDefault="00042F1F" w:rsidP="00042F1F">
            <w:pPr>
              <w:jc w:val="center"/>
              <w:rPr>
                <w:sz w:val="20"/>
                <w:szCs w:val="20"/>
              </w:rPr>
            </w:pPr>
            <w:r w:rsidRPr="00D77746">
              <w:rPr>
                <w:sz w:val="20"/>
                <w:szCs w:val="20"/>
              </w:rPr>
              <w:t>89,30</w:t>
            </w:r>
          </w:p>
        </w:tc>
      </w:tr>
      <w:tr w:rsidR="006462B6" w:rsidRPr="00C70AB2" w:rsidTr="005F4A51">
        <w:trPr>
          <w:trHeight w:val="20"/>
        </w:trPr>
        <w:tc>
          <w:tcPr>
            <w:tcW w:w="1214" w:type="dxa"/>
            <w:vMerge/>
            <w:hideMark/>
          </w:tcPr>
          <w:p w:rsidR="006462B6" w:rsidRPr="00C70AB2" w:rsidRDefault="006462B6" w:rsidP="006462B6">
            <w:pPr>
              <w:jc w:val="center"/>
              <w:rPr>
                <w:sz w:val="20"/>
                <w:szCs w:val="20"/>
              </w:rPr>
            </w:pPr>
          </w:p>
        </w:tc>
        <w:tc>
          <w:tcPr>
            <w:tcW w:w="2896" w:type="dxa"/>
            <w:vMerge/>
            <w:hideMark/>
          </w:tcPr>
          <w:p w:rsidR="006462B6" w:rsidRPr="00631EAA" w:rsidRDefault="006462B6" w:rsidP="006462B6">
            <w:pPr>
              <w:rPr>
                <w:sz w:val="20"/>
                <w:szCs w:val="20"/>
              </w:rPr>
            </w:pPr>
          </w:p>
        </w:tc>
        <w:tc>
          <w:tcPr>
            <w:tcW w:w="1714" w:type="dxa"/>
            <w:vMerge/>
            <w:hideMark/>
          </w:tcPr>
          <w:p w:rsidR="006462B6" w:rsidRPr="00631EAA" w:rsidRDefault="006462B6" w:rsidP="006462B6">
            <w:pPr>
              <w:rPr>
                <w:sz w:val="20"/>
                <w:szCs w:val="20"/>
              </w:rPr>
            </w:pPr>
          </w:p>
        </w:tc>
        <w:tc>
          <w:tcPr>
            <w:tcW w:w="1827" w:type="dxa"/>
            <w:shd w:val="clear" w:color="auto" w:fill="auto"/>
            <w:hideMark/>
          </w:tcPr>
          <w:p w:rsidR="006462B6" w:rsidRPr="00631EAA" w:rsidRDefault="006462B6" w:rsidP="006462B6">
            <w:pPr>
              <w:rPr>
                <w:sz w:val="20"/>
                <w:szCs w:val="20"/>
              </w:rPr>
            </w:pPr>
            <w:r w:rsidRPr="00631EAA">
              <w:rPr>
                <w:sz w:val="20"/>
                <w:szCs w:val="20"/>
              </w:rPr>
              <w:t>бюджет района</w:t>
            </w:r>
          </w:p>
        </w:tc>
        <w:tc>
          <w:tcPr>
            <w:tcW w:w="1277" w:type="dxa"/>
            <w:shd w:val="clear" w:color="auto" w:fill="auto"/>
            <w:noWrap/>
            <w:vAlign w:val="center"/>
          </w:tcPr>
          <w:p w:rsidR="006462B6" w:rsidRPr="00631EAA" w:rsidRDefault="006462B6" w:rsidP="006462B6">
            <w:pPr>
              <w:jc w:val="center"/>
              <w:rPr>
                <w:color w:val="FF0000"/>
                <w:sz w:val="20"/>
                <w:szCs w:val="20"/>
              </w:rPr>
            </w:pPr>
            <w:r>
              <w:rPr>
                <w:sz w:val="20"/>
                <w:szCs w:val="20"/>
              </w:rPr>
              <w:t>72 640,10</w:t>
            </w:r>
          </w:p>
        </w:tc>
        <w:tc>
          <w:tcPr>
            <w:tcW w:w="1134" w:type="dxa"/>
            <w:shd w:val="clear" w:color="auto" w:fill="auto"/>
            <w:vAlign w:val="center"/>
          </w:tcPr>
          <w:p w:rsidR="006462B6" w:rsidRPr="00631EAA" w:rsidRDefault="006462B6" w:rsidP="006462B6">
            <w:pPr>
              <w:jc w:val="center"/>
              <w:rPr>
                <w:sz w:val="20"/>
                <w:szCs w:val="20"/>
              </w:rPr>
            </w:pPr>
            <w:r>
              <w:rPr>
                <w:sz w:val="20"/>
                <w:szCs w:val="20"/>
              </w:rPr>
              <w:t>33 580,10</w:t>
            </w:r>
          </w:p>
        </w:tc>
        <w:tc>
          <w:tcPr>
            <w:tcW w:w="1134" w:type="dxa"/>
            <w:shd w:val="clear" w:color="auto" w:fill="auto"/>
            <w:vAlign w:val="center"/>
          </w:tcPr>
          <w:p w:rsidR="006462B6" w:rsidRPr="00631EAA" w:rsidRDefault="006462B6" w:rsidP="006462B6">
            <w:pPr>
              <w:jc w:val="center"/>
              <w:rPr>
                <w:color w:val="FF0000"/>
                <w:sz w:val="20"/>
                <w:szCs w:val="20"/>
              </w:rPr>
            </w:pPr>
            <w:r>
              <w:rPr>
                <w:sz w:val="20"/>
                <w:szCs w:val="20"/>
              </w:rPr>
              <w:t>29 490,00</w:t>
            </w:r>
          </w:p>
        </w:tc>
        <w:tc>
          <w:tcPr>
            <w:tcW w:w="1134" w:type="dxa"/>
            <w:shd w:val="clear" w:color="auto" w:fill="auto"/>
            <w:vAlign w:val="center"/>
          </w:tcPr>
          <w:p w:rsidR="006462B6" w:rsidRPr="00D77746" w:rsidRDefault="006462B6" w:rsidP="006462B6">
            <w:pPr>
              <w:jc w:val="center"/>
              <w:rPr>
                <w:sz w:val="20"/>
                <w:szCs w:val="20"/>
              </w:rPr>
            </w:pPr>
            <w:r w:rsidRPr="00D77746">
              <w:rPr>
                <w:sz w:val="20"/>
                <w:szCs w:val="20"/>
              </w:rPr>
              <w:t>6</w:t>
            </w:r>
            <w:r w:rsidR="001D3DE8" w:rsidRPr="00D77746">
              <w:rPr>
                <w:sz w:val="20"/>
                <w:szCs w:val="20"/>
              </w:rPr>
              <w:t> 816,7</w:t>
            </w:r>
          </w:p>
        </w:tc>
        <w:tc>
          <w:tcPr>
            <w:tcW w:w="1134" w:type="dxa"/>
            <w:shd w:val="clear" w:color="auto" w:fill="auto"/>
            <w:vAlign w:val="center"/>
          </w:tcPr>
          <w:p w:rsidR="006462B6" w:rsidRPr="00D77746" w:rsidRDefault="006462B6" w:rsidP="006462B6">
            <w:pPr>
              <w:jc w:val="center"/>
              <w:rPr>
                <w:sz w:val="20"/>
                <w:szCs w:val="20"/>
              </w:rPr>
            </w:pPr>
            <w:r w:rsidRPr="00D77746">
              <w:rPr>
                <w:sz w:val="20"/>
                <w:szCs w:val="20"/>
              </w:rPr>
              <w:t>1 818,60</w:t>
            </w:r>
          </w:p>
        </w:tc>
        <w:tc>
          <w:tcPr>
            <w:tcW w:w="1038" w:type="dxa"/>
            <w:shd w:val="clear" w:color="auto" w:fill="auto"/>
            <w:vAlign w:val="center"/>
          </w:tcPr>
          <w:p w:rsidR="006462B6" w:rsidRPr="00D77746" w:rsidRDefault="006462B6" w:rsidP="006462B6">
            <w:pPr>
              <w:jc w:val="center"/>
              <w:rPr>
                <w:sz w:val="20"/>
                <w:szCs w:val="20"/>
              </w:rPr>
            </w:pPr>
            <w:r w:rsidRPr="00D77746">
              <w:rPr>
                <w:sz w:val="20"/>
                <w:szCs w:val="20"/>
              </w:rPr>
              <w:t>1 819,30</w:t>
            </w:r>
          </w:p>
        </w:tc>
      </w:tr>
      <w:tr w:rsidR="005F4A51" w:rsidRPr="00C70AB2" w:rsidTr="005F4A51">
        <w:trPr>
          <w:trHeight w:val="20"/>
        </w:trPr>
        <w:tc>
          <w:tcPr>
            <w:tcW w:w="1214" w:type="dxa"/>
            <w:vMerge w:val="restart"/>
            <w:shd w:val="clear" w:color="auto" w:fill="auto"/>
            <w:hideMark/>
          </w:tcPr>
          <w:p w:rsidR="00042F1F" w:rsidRPr="00631EAA" w:rsidRDefault="00042F1F" w:rsidP="00042F1F">
            <w:pPr>
              <w:jc w:val="center"/>
              <w:rPr>
                <w:sz w:val="20"/>
                <w:szCs w:val="20"/>
              </w:rPr>
            </w:pPr>
            <w:r w:rsidRPr="00631EAA">
              <w:rPr>
                <w:sz w:val="20"/>
                <w:szCs w:val="20"/>
              </w:rPr>
              <w:t>1.1.</w:t>
            </w:r>
          </w:p>
        </w:tc>
        <w:tc>
          <w:tcPr>
            <w:tcW w:w="2896" w:type="dxa"/>
            <w:vMerge w:val="restart"/>
            <w:shd w:val="clear" w:color="auto" w:fill="auto"/>
            <w:hideMark/>
          </w:tcPr>
          <w:p w:rsidR="00042F1F" w:rsidRPr="00631EAA" w:rsidRDefault="00042F1F" w:rsidP="00042F1F">
            <w:pPr>
              <w:rPr>
                <w:sz w:val="20"/>
                <w:szCs w:val="20"/>
              </w:rPr>
            </w:pPr>
            <w:r w:rsidRPr="00631EAA">
              <w:rPr>
                <w:sz w:val="20"/>
                <w:szCs w:val="20"/>
              </w:rPr>
              <w:t xml:space="preserve">Проведение мероприятий районного уровня, в том числе направленных на сохранение и развитие традиционной культуры коренных народов Севера (Субсидия, передаваемая СО </w:t>
            </w:r>
            <w:r w:rsidR="005F4A51" w:rsidRPr="00631EAA">
              <w:rPr>
                <w:sz w:val="20"/>
                <w:szCs w:val="20"/>
              </w:rPr>
              <w:t>НКО)</w:t>
            </w:r>
          </w:p>
        </w:tc>
        <w:tc>
          <w:tcPr>
            <w:tcW w:w="1714" w:type="dxa"/>
            <w:shd w:val="clear" w:color="auto" w:fill="auto"/>
            <w:hideMark/>
          </w:tcPr>
          <w:p w:rsidR="00042F1F" w:rsidRPr="00631EAA" w:rsidRDefault="00042F1F" w:rsidP="00042F1F">
            <w:pPr>
              <w:rPr>
                <w:sz w:val="22"/>
                <w:szCs w:val="22"/>
              </w:rPr>
            </w:pPr>
          </w:p>
        </w:tc>
        <w:tc>
          <w:tcPr>
            <w:tcW w:w="1827" w:type="dxa"/>
            <w:shd w:val="clear" w:color="auto" w:fill="auto"/>
            <w:noWrap/>
            <w:hideMark/>
          </w:tcPr>
          <w:p w:rsidR="00042F1F" w:rsidRPr="00631EAA" w:rsidRDefault="00042F1F" w:rsidP="00042F1F">
            <w:pPr>
              <w:rPr>
                <w:sz w:val="20"/>
                <w:szCs w:val="20"/>
              </w:rPr>
            </w:pPr>
            <w:r w:rsidRPr="00631EAA">
              <w:rPr>
                <w:sz w:val="20"/>
                <w:szCs w:val="20"/>
              </w:rPr>
              <w:t>всего</w:t>
            </w:r>
          </w:p>
        </w:tc>
        <w:tc>
          <w:tcPr>
            <w:tcW w:w="1277" w:type="dxa"/>
            <w:shd w:val="clear" w:color="auto" w:fill="auto"/>
            <w:noWrap/>
            <w:vAlign w:val="center"/>
          </w:tcPr>
          <w:p w:rsidR="00042F1F" w:rsidRPr="00631EAA" w:rsidRDefault="00042F1F" w:rsidP="00042F1F">
            <w:pPr>
              <w:jc w:val="center"/>
              <w:rPr>
                <w:sz w:val="20"/>
                <w:szCs w:val="20"/>
              </w:rPr>
            </w:pPr>
            <w:r>
              <w:rPr>
                <w:sz w:val="20"/>
                <w:szCs w:val="20"/>
              </w:rPr>
              <w:t>9 410,20</w:t>
            </w:r>
          </w:p>
        </w:tc>
        <w:tc>
          <w:tcPr>
            <w:tcW w:w="1134" w:type="dxa"/>
            <w:shd w:val="clear" w:color="auto" w:fill="auto"/>
            <w:noWrap/>
            <w:vAlign w:val="center"/>
          </w:tcPr>
          <w:p w:rsidR="00042F1F" w:rsidRPr="00631EAA" w:rsidRDefault="00042F1F" w:rsidP="00042F1F">
            <w:pPr>
              <w:jc w:val="center"/>
              <w:rPr>
                <w:sz w:val="20"/>
                <w:szCs w:val="20"/>
              </w:rPr>
            </w:pPr>
            <w:r>
              <w:rPr>
                <w:sz w:val="20"/>
                <w:szCs w:val="20"/>
              </w:rPr>
              <w:t>1 730,20</w:t>
            </w:r>
          </w:p>
        </w:tc>
        <w:tc>
          <w:tcPr>
            <w:tcW w:w="1134" w:type="dxa"/>
            <w:shd w:val="clear" w:color="auto" w:fill="auto"/>
            <w:noWrap/>
            <w:vAlign w:val="center"/>
          </w:tcPr>
          <w:p w:rsidR="00042F1F" w:rsidRPr="00631EAA" w:rsidRDefault="00042F1F" w:rsidP="00042F1F">
            <w:pPr>
              <w:jc w:val="center"/>
              <w:rPr>
                <w:sz w:val="20"/>
                <w:szCs w:val="20"/>
              </w:rPr>
            </w:pPr>
            <w:r>
              <w:rPr>
                <w:sz w:val="20"/>
                <w:szCs w:val="20"/>
              </w:rPr>
              <w:t>2 110,00</w:t>
            </w:r>
          </w:p>
        </w:tc>
        <w:tc>
          <w:tcPr>
            <w:tcW w:w="1134" w:type="dxa"/>
            <w:shd w:val="clear" w:color="auto" w:fill="auto"/>
            <w:noWrap/>
            <w:vAlign w:val="center"/>
          </w:tcPr>
          <w:p w:rsidR="00042F1F" w:rsidRPr="00D77746" w:rsidRDefault="006462B6" w:rsidP="00042F1F">
            <w:pPr>
              <w:jc w:val="center"/>
              <w:rPr>
                <w:sz w:val="20"/>
                <w:szCs w:val="20"/>
              </w:rPr>
            </w:pPr>
            <w:r w:rsidRPr="00D77746">
              <w:rPr>
                <w:sz w:val="20"/>
                <w:szCs w:val="20"/>
              </w:rPr>
              <w:t>760,00</w:t>
            </w:r>
          </w:p>
        </w:tc>
        <w:tc>
          <w:tcPr>
            <w:tcW w:w="1134" w:type="dxa"/>
            <w:shd w:val="clear" w:color="auto" w:fill="auto"/>
            <w:noWrap/>
            <w:vAlign w:val="center"/>
          </w:tcPr>
          <w:p w:rsidR="00042F1F" w:rsidRPr="00D77746" w:rsidRDefault="00042F1F" w:rsidP="00042F1F">
            <w:pPr>
              <w:jc w:val="center"/>
              <w:rPr>
                <w:sz w:val="20"/>
                <w:szCs w:val="20"/>
              </w:rPr>
            </w:pPr>
            <w:r w:rsidRPr="00D77746">
              <w:rPr>
                <w:sz w:val="20"/>
                <w:szCs w:val="20"/>
              </w:rPr>
              <w:t>1</w:t>
            </w:r>
            <w:r w:rsidR="006462B6" w:rsidRPr="00D77746">
              <w:rPr>
                <w:sz w:val="20"/>
                <w:szCs w:val="20"/>
              </w:rPr>
              <w:t> 818,60</w:t>
            </w:r>
          </w:p>
        </w:tc>
        <w:tc>
          <w:tcPr>
            <w:tcW w:w="1038" w:type="dxa"/>
            <w:shd w:val="clear" w:color="auto" w:fill="auto"/>
            <w:noWrap/>
            <w:vAlign w:val="center"/>
          </w:tcPr>
          <w:p w:rsidR="00042F1F" w:rsidRPr="00D77746" w:rsidRDefault="006462B6" w:rsidP="00042F1F">
            <w:pPr>
              <w:jc w:val="center"/>
              <w:rPr>
                <w:sz w:val="20"/>
                <w:szCs w:val="20"/>
              </w:rPr>
            </w:pPr>
            <w:r w:rsidRPr="00D77746">
              <w:rPr>
                <w:sz w:val="20"/>
                <w:szCs w:val="20"/>
              </w:rPr>
              <w:t>1 819,30</w:t>
            </w:r>
          </w:p>
        </w:tc>
      </w:tr>
      <w:tr w:rsidR="005F4A51" w:rsidRPr="00C70AB2" w:rsidTr="005F4A51">
        <w:trPr>
          <w:trHeight w:val="20"/>
        </w:trPr>
        <w:tc>
          <w:tcPr>
            <w:tcW w:w="1214" w:type="dxa"/>
            <w:vMerge/>
            <w:hideMark/>
          </w:tcPr>
          <w:p w:rsidR="00042F1F" w:rsidRPr="00631EAA" w:rsidRDefault="00042F1F" w:rsidP="00042F1F">
            <w:pPr>
              <w:jc w:val="center"/>
              <w:rPr>
                <w:sz w:val="20"/>
                <w:szCs w:val="20"/>
              </w:rPr>
            </w:pPr>
          </w:p>
        </w:tc>
        <w:tc>
          <w:tcPr>
            <w:tcW w:w="2896" w:type="dxa"/>
            <w:vMerge/>
            <w:hideMark/>
          </w:tcPr>
          <w:p w:rsidR="00042F1F" w:rsidRPr="00631EAA" w:rsidRDefault="00042F1F" w:rsidP="00042F1F">
            <w:pPr>
              <w:rPr>
                <w:sz w:val="20"/>
                <w:szCs w:val="20"/>
              </w:rPr>
            </w:pPr>
          </w:p>
        </w:tc>
        <w:tc>
          <w:tcPr>
            <w:tcW w:w="1714" w:type="dxa"/>
            <w:shd w:val="clear" w:color="auto" w:fill="auto"/>
            <w:hideMark/>
          </w:tcPr>
          <w:p w:rsidR="00042F1F" w:rsidRPr="00631EAA" w:rsidRDefault="00042F1F" w:rsidP="00042F1F">
            <w:pPr>
              <w:rPr>
                <w:sz w:val="20"/>
                <w:szCs w:val="20"/>
              </w:rPr>
            </w:pPr>
            <w:r w:rsidRPr="00631EAA">
              <w:rPr>
                <w:sz w:val="20"/>
                <w:szCs w:val="20"/>
              </w:rPr>
              <w:t xml:space="preserve">МКУ ХМР «Комитет по </w:t>
            </w:r>
            <w:proofErr w:type="spellStart"/>
            <w:r w:rsidRPr="00631EAA">
              <w:rPr>
                <w:sz w:val="20"/>
                <w:szCs w:val="20"/>
              </w:rPr>
              <w:t>КСиСП</w:t>
            </w:r>
            <w:proofErr w:type="spellEnd"/>
            <w:r w:rsidRPr="00631EAA">
              <w:rPr>
                <w:sz w:val="20"/>
                <w:szCs w:val="20"/>
              </w:rPr>
              <w:t>»</w:t>
            </w:r>
          </w:p>
        </w:tc>
        <w:tc>
          <w:tcPr>
            <w:tcW w:w="1827" w:type="dxa"/>
            <w:shd w:val="clear" w:color="auto" w:fill="auto"/>
            <w:hideMark/>
          </w:tcPr>
          <w:p w:rsidR="00042F1F" w:rsidRPr="00631EAA" w:rsidRDefault="00042F1F" w:rsidP="00042F1F">
            <w:pPr>
              <w:rPr>
                <w:sz w:val="20"/>
                <w:szCs w:val="20"/>
              </w:rPr>
            </w:pPr>
            <w:r w:rsidRPr="00631EAA">
              <w:rPr>
                <w:sz w:val="20"/>
                <w:szCs w:val="20"/>
              </w:rPr>
              <w:t>бюджет района</w:t>
            </w:r>
          </w:p>
        </w:tc>
        <w:tc>
          <w:tcPr>
            <w:tcW w:w="1277" w:type="dxa"/>
            <w:shd w:val="clear" w:color="auto" w:fill="auto"/>
            <w:noWrap/>
            <w:vAlign w:val="center"/>
          </w:tcPr>
          <w:p w:rsidR="00042F1F" w:rsidRPr="00631EAA" w:rsidRDefault="00042F1F" w:rsidP="00042F1F">
            <w:pPr>
              <w:jc w:val="center"/>
              <w:rPr>
                <w:sz w:val="20"/>
                <w:szCs w:val="20"/>
              </w:rPr>
            </w:pPr>
            <w:r>
              <w:rPr>
                <w:sz w:val="20"/>
                <w:szCs w:val="20"/>
              </w:rPr>
              <w:t>2 180,20</w:t>
            </w:r>
          </w:p>
        </w:tc>
        <w:tc>
          <w:tcPr>
            <w:tcW w:w="1134" w:type="dxa"/>
            <w:shd w:val="clear" w:color="auto" w:fill="auto"/>
            <w:vAlign w:val="center"/>
          </w:tcPr>
          <w:p w:rsidR="00042F1F" w:rsidRPr="00631EAA" w:rsidRDefault="00042F1F" w:rsidP="00042F1F">
            <w:pPr>
              <w:jc w:val="center"/>
              <w:rPr>
                <w:sz w:val="20"/>
                <w:szCs w:val="20"/>
              </w:rPr>
            </w:pPr>
            <w:r>
              <w:rPr>
                <w:sz w:val="20"/>
                <w:szCs w:val="20"/>
              </w:rPr>
              <w:t>1 730,20</w:t>
            </w:r>
          </w:p>
        </w:tc>
        <w:tc>
          <w:tcPr>
            <w:tcW w:w="1134" w:type="dxa"/>
            <w:shd w:val="clear" w:color="auto" w:fill="auto"/>
            <w:vAlign w:val="center"/>
          </w:tcPr>
          <w:p w:rsidR="00042F1F" w:rsidRPr="00631EAA" w:rsidRDefault="00042F1F" w:rsidP="00042F1F">
            <w:pPr>
              <w:jc w:val="center"/>
              <w:rPr>
                <w:sz w:val="20"/>
                <w:szCs w:val="20"/>
              </w:rPr>
            </w:pPr>
            <w:r>
              <w:rPr>
                <w:sz w:val="20"/>
                <w:szCs w:val="20"/>
              </w:rPr>
              <w:t>450,00</w:t>
            </w:r>
          </w:p>
        </w:tc>
        <w:tc>
          <w:tcPr>
            <w:tcW w:w="1134" w:type="dxa"/>
            <w:shd w:val="clear" w:color="auto" w:fill="auto"/>
            <w:vAlign w:val="center"/>
          </w:tcPr>
          <w:p w:rsidR="00042F1F" w:rsidRPr="00D77746" w:rsidRDefault="00042F1F" w:rsidP="00042F1F">
            <w:pPr>
              <w:jc w:val="center"/>
              <w:rPr>
                <w:sz w:val="20"/>
                <w:szCs w:val="20"/>
              </w:rPr>
            </w:pPr>
            <w:r w:rsidRPr="00D77746">
              <w:rPr>
                <w:sz w:val="20"/>
                <w:szCs w:val="20"/>
              </w:rPr>
              <w:t>0,00</w:t>
            </w:r>
          </w:p>
        </w:tc>
        <w:tc>
          <w:tcPr>
            <w:tcW w:w="1134" w:type="dxa"/>
            <w:shd w:val="clear" w:color="auto" w:fill="auto"/>
            <w:vAlign w:val="center"/>
          </w:tcPr>
          <w:p w:rsidR="00042F1F" w:rsidRPr="00D77746" w:rsidRDefault="00042F1F" w:rsidP="00042F1F">
            <w:pPr>
              <w:jc w:val="center"/>
              <w:rPr>
                <w:sz w:val="20"/>
                <w:szCs w:val="20"/>
              </w:rPr>
            </w:pPr>
            <w:r w:rsidRPr="00D77746">
              <w:rPr>
                <w:sz w:val="20"/>
                <w:szCs w:val="20"/>
              </w:rPr>
              <w:t>0,00</w:t>
            </w:r>
          </w:p>
        </w:tc>
        <w:tc>
          <w:tcPr>
            <w:tcW w:w="1038" w:type="dxa"/>
            <w:shd w:val="clear" w:color="auto" w:fill="auto"/>
            <w:vAlign w:val="center"/>
          </w:tcPr>
          <w:p w:rsidR="00042F1F" w:rsidRPr="00D77746" w:rsidRDefault="00042F1F" w:rsidP="00042F1F">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042F1F" w:rsidRPr="00631EAA" w:rsidRDefault="00042F1F" w:rsidP="00042F1F">
            <w:pPr>
              <w:jc w:val="center"/>
              <w:rPr>
                <w:sz w:val="20"/>
                <w:szCs w:val="20"/>
              </w:rPr>
            </w:pPr>
          </w:p>
        </w:tc>
        <w:tc>
          <w:tcPr>
            <w:tcW w:w="2896" w:type="dxa"/>
            <w:vMerge/>
            <w:hideMark/>
          </w:tcPr>
          <w:p w:rsidR="00042F1F" w:rsidRPr="00631EAA" w:rsidRDefault="00042F1F" w:rsidP="00042F1F">
            <w:pPr>
              <w:rPr>
                <w:sz w:val="20"/>
                <w:szCs w:val="20"/>
              </w:rPr>
            </w:pPr>
          </w:p>
        </w:tc>
        <w:tc>
          <w:tcPr>
            <w:tcW w:w="1714" w:type="dxa"/>
            <w:shd w:val="clear" w:color="auto" w:fill="auto"/>
            <w:hideMark/>
          </w:tcPr>
          <w:p w:rsidR="00042F1F" w:rsidRPr="00631EAA" w:rsidRDefault="005F4A51" w:rsidP="00042F1F">
            <w:pPr>
              <w:rPr>
                <w:sz w:val="20"/>
                <w:szCs w:val="20"/>
              </w:rPr>
            </w:pPr>
            <w:r w:rsidRPr="00631EAA">
              <w:rPr>
                <w:sz w:val="20"/>
                <w:szCs w:val="20"/>
              </w:rPr>
              <w:t>администрация Ханты</w:t>
            </w:r>
            <w:r w:rsidR="00042F1F" w:rsidRPr="00631EAA">
              <w:rPr>
                <w:sz w:val="20"/>
                <w:szCs w:val="20"/>
              </w:rPr>
              <w:t>-Мансийского района (отдел по культуре, спорту и социальной политике)</w:t>
            </w:r>
          </w:p>
        </w:tc>
        <w:tc>
          <w:tcPr>
            <w:tcW w:w="1827" w:type="dxa"/>
            <w:shd w:val="clear" w:color="auto" w:fill="auto"/>
            <w:hideMark/>
          </w:tcPr>
          <w:p w:rsidR="00042F1F" w:rsidRPr="00631EAA" w:rsidRDefault="00042F1F" w:rsidP="00042F1F">
            <w:pPr>
              <w:rPr>
                <w:sz w:val="20"/>
                <w:szCs w:val="20"/>
              </w:rPr>
            </w:pPr>
            <w:r w:rsidRPr="00631EAA">
              <w:rPr>
                <w:sz w:val="20"/>
                <w:szCs w:val="20"/>
              </w:rPr>
              <w:t>бюджет района</w:t>
            </w:r>
          </w:p>
        </w:tc>
        <w:tc>
          <w:tcPr>
            <w:tcW w:w="1277" w:type="dxa"/>
            <w:shd w:val="clear" w:color="auto" w:fill="auto"/>
            <w:noWrap/>
            <w:vAlign w:val="center"/>
          </w:tcPr>
          <w:p w:rsidR="00042F1F" w:rsidRPr="00631EAA" w:rsidRDefault="00042F1F" w:rsidP="00042F1F">
            <w:pPr>
              <w:jc w:val="center"/>
              <w:rPr>
                <w:sz w:val="20"/>
                <w:szCs w:val="20"/>
              </w:rPr>
            </w:pPr>
            <w:r>
              <w:rPr>
                <w:sz w:val="20"/>
                <w:szCs w:val="20"/>
              </w:rPr>
              <w:t>7 230,00</w:t>
            </w:r>
          </w:p>
        </w:tc>
        <w:tc>
          <w:tcPr>
            <w:tcW w:w="1134" w:type="dxa"/>
            <w:shd w:val="clear" w:color="auto" w:fill="auto"/>
            <w:noWrap/>
            <w:vAlign w:val="center"/>
          </w:tcPr>
          <w:p w:rsidR="00042F1F" w:rsidRPr="00631EAA" w:rsidRDefault="00042F1F" w:rsidP="00042F1F">
            <w:pPr>
              <w:jc w:val="center"/>
              <w:rPr>
                <w:sz w:val="20"/>
                <w:szCs w:val="20"/>
              </w:rPr>
            </w:pPr>
            <w:r>
              <w:rPr>
                <w:sz w:val="20"/>
                <w:szCs w:val="20"/>
              </w:rPr>
              <w:t>0,00</w:t>
            </w:r>
          </w:p>
        </w:tc>
        <w:tc>
          <w:tcPr>
            <w:tcW w:w="1134" w:type="dxa"/>
            <w:shd w:val="clear" w:color="auto" w:fill="auto"/>
            <w:noWrap/>
            <w:vAlign w:val="center"/>
          </w:tcPr>
          <w:p w:rsidR="00042F1F" w:rsidRPr="00631EAA" w:rsidRDefault="00042F1F" w:rsidP="00042F1F">
            <w:pPr>
              <w:jc w:val="center"/>
              <w:rPr>
                <w:sz w:val="20"/>
                <w:szCs w:val="20"/>
              </w:rPr>
            </w:pPr>
            <w:r>
              <w:rPr>
                <w:sz w:val="20"/>
                <w:szCs w:val="20"/>
              </w:rPr>
              <w:t>1 660,00</w:t>
            </w:r>
          </w:p>
        </w:tc>
        <w:tc>
          <w:tcPr>
            <w:tcW w:w="1134" w:type="dxa"/>
            <w:shd w:val="clear" w:color="auto" w:fill="auto"/>
            <w:noWrap/>
            <w:vAlign w:val="center"/>
          </w:tcPr>
          <w:p w:rsidR="00042F1F" w:rsidRPr="00D77746" w:rsidRDefault="009C2F64" w:rsidP="00042F1F">
            <w:pPr>
              <w:jc w:val="center"/>
              <w:rPr>
                <w:sz w:val="20"/>
                <w:szCs w:val="20"/>
              </w:rPr>
            </w:pPr>
            <w:r w:rsidRPr="00D77746">
              <w:rPr>
                <w:sz w:val="20"/>
                <w:szCs w:val="20"/>
              </w:rPr>
              <w:t>760</w:t>
            </w:r>
            <w:r w:rsidR="00042F1F" w:rsidRPr="00D77746">
              <w:rPr>
                <w:sz w:val="20"/>
                <w:szCs w:val="20"/>
              </w:rPr>
              <w:t>,00</w:t>
            </w:r>
          </w:p>
        </w:tc>
        <w:tc>
          <w:tcPr>
            <w:tcW w:w="1134" w:type="dxa"/>
            <w:shd w:val="clear" w:color="auto" w:fill="auto"/>
            <w:noWrap/>
            <w:vAlign w:val="center"/>
          </w:tcPr>
          <w:p w:rsidR="00042F1F" w:rsidRPr="00D77746" w:rsidRDefault="00042F1F" w:rsidP="00042F1F">
            <w:pPr>
              <w:jc w:val="center"/>
              <w:rPr>
                <w:sz w:val="20"/>
                <w:szCs w:val="20"/>
              </w:rPr>
            </w:pPr>
            <w:r w:rsidRPr="00D77746">
              <w:rPr>
                <w:sz w:val="20"/>
                <w:szCs w:val="20"/>
              </w:rPr>
              <w:t>1 730,00</w:t>
            </w:r>
          </w:p>
        </w:tc>
        <w:tc>
          <w:tcPr>
            <w:tcW w:w="1038" w:type="dxa"/>
            <w:shd w:val="clear" w:color="auto" w:fill="auto"/>
            <w:vAlign w:val="center"/>
          </w:tcPr>
          <w:p w:rsidR="00042F1F" w:rsidRPr="00D77746" w:rsidRDefault="00042F1F" w:rsidP="00042F1F">
            <w:pPr>
              <w:jc w:val="center"/>
              <w:rPr>
                <w:sz w:val="20"/>
                <w:szCs w:val="20"/>
              </w:rPr>
            </w:pPr>
            <w:r w:rsidRPr="00D77746">
              <w:rPr>
                <w:sz w:val="20"/>
                <w:szCs w:val="20"/>
              </w:rPr>
              <w:t>1 730,00</w:t>
            </w:r>
          </w:p>
        </w:tc>
      </w:tr>
      <w:tr w:rsidR="005F4A51" w:rsidRPr="00C70AB2" w:rsidTr="005F4A51">
        <w:trPr>
          <w:trHeight w:val="20"/>
        </w:trPr>
        <w:tc>
          <w:tcPr>
            <w:tcW w:w="1214" w:type="dxa"/>
            <w:vMerge w:val="restart"/>
            <w:shd w:val="clear" w:color="auto" w:fill="auto"/>
            <w:hideMark/>
          </w:tcPr>
          <w:p w:rsidR="007C0C15" w:rsidRPr="00631EAA" w:rsidRDefault="007C0C15" w:rsidP="007C0C15">
            <w:pPr>
              <w:jc w:val="center"/>
              <w:rPr>
                <w:sz w:val="20"/>
                <w:szCs w:val="20"/>
              </w:rPr>
            </w:pPr>
            <w:r w:rsidRPr="00631EAA">
              <w:rPr>
                <w:sz w:val="20"/>
                <w:szCs w:val="20"/>
              </w:rPr>
              <w:t>1.2.</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Осуществление отдельных государственных полномочий, переданных муниципальным образованиям автономного округа в области архивного дела</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администрация Ханты-Мансийского района (Архивный отдел)</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438,80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86,20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86,80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87,90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88,60</w:t>
            </w:r>
          </w:p>
        </w:tc>
        <w:tc>
          <w:tcPr>
            <w:tcW w:w="1038" w:type="dxa"/>
            <w:shd w:val="clear" w:color="auto" w:fill="auto"/>
            <w:noWrap/>
            <w:vAlign w:val="center"/>
          </w:tcPr>
          <w:p w:rsidR="007C0C15" w:rsidRPr="00D77746" w:rsidRDefault="007C0C15" w:rsidP="007C0C15">
            <w:pPr>
              <w:jc w:val="center"/>
              <w:rPr>
                <w:sz w:val="20"/>
                <w:szCs w:val="20"/>
              </w:rPr>
            </w:pPr>
            <w:r w:rsidRPr="00D77746">
              <w:rPr>
                <w:sz w:val="20"/>
                <w:szCs w:val="20"/>
              </w:rPr>
              <w:t>89,30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438,80</w:t>
            </w:r>
          </w:p>
        </w:tc>
        <w:tc>
          <w:tcPr>
            <w:tcW w:w="1134" w:type="dxa"/>
            <w:shd w:val="clear" w:color="auto" w:fill="auto"/>
            <w:vAlign w:val="center"/>
          </w:tcPr>
          <w:p w:rsidR="007C0C15" w:rsidRPr="00631EAA" w:rsidRDefault="007C0C15" w:rsidP="007C0C15">
            <w:pPr>
              <w:jc w:val="center"/>
              <w:rPr>
                <w:sz w:val="20"/>
                <w:szCs w:val="20"/>
              </w:rPr>
            </w:pPr>
            <w:r>
              <w:rPr>
                <w:sz w:val="20"/>
                <w:szCs w:val="20"/>
              </w:rPr>
              <w:t>86,20</w:t>
            </w:r>
          </w:p>
        </w:tc>
        <w:tc>
          <w:tcPr>
            <w:tcW w:w="1134" w:type="dxa"/>
            <w:shd w:val="clear" w:color="auto" w:fill="auto"/>
            <w:vAlign w:val="center"/>
          </w:tcPr>
          <w:p w:rsidR="007C0C15" w:rsidRPr="00631EAA" w:rsidRDefault="007C0C15" w:rsidP="007C0C15">
            <w:pPr>
              <w:jc w:val="center"/>
              <w:rPr>
                <w:sz w:val="20"/>
                <w:szCs w:val="20"/>
              </w:rPr>
            </w:pPr>
            <w:r>
              <w:rPr>
                <w:sz w:val="20"/>
                <w:szCs w:val="20"/>
              </w:rPr>
              <w:t>86,80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87,90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88,60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89,30</w:t>
            </w:r>
          </w:p>
        </w:tc>
      </w:tr>
      <w:tr w:rsidR="005F4A51" w:rsidRPr="00C70AB2" w:rsidTr="006462B6">
        <w:trPr>
          <w:trHeight w:val="1402"/>
        </w:trPr>
        <w:tc>
          <w:tcPr>
            <w:tcW w:w="1214" w:type="dxa"/>
            <w:vMerge w:val="restart"/>
            <w:shd w:val="clear" w:color="auto" w:fill="auto"/>
            <w:hideMark/>
          </w:tcPr>
          <w:p w:rsidR="007C0C15" w:rsidRPr="00631EAA" w:rsidRDefault="007C0C15" w:rsidP="007C0C15">
            <w:pPr>
              <w:jc w:val="center"/>
              <w:rPr>
                <w:sz w:val="20"/>
                <w:szCs w:val="20"/>
              </w:rPr>
            </w:pPr>
            <w:r w:rsidRPr="00631EAA">
              <w:rPr>
                <w:sz w:val="20"/>
                <w:szCs w:val="20"/>
              </w:rPr>
              <w:t>1.3.</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Создание условий для удовлетворения потребностей населения района в оказании услуг в сфере культуры (содержание комитета)</w:t>
            </w:r>
          </w:p>
        </w:tc>
        <w:tc>
          <w:tcPr>
            <w:tcW w:w="1714" w:type="dxa"/>
            <w:shd w:val="clear" w:color="auto" w:fill="auto"/>
            <w:hideMark/>
          </w:tcPr>
          <w:p w:rsidR="007C0C15" w:rsidRPr="00631EAA" w:rsidRDefault="007C0C15" w:rsidP="007C0C15">
            <w:pPr>
              <w:rPr>
                <w:sz w:val="22"/>
                <w:szCs w:val="22"/>
              </w:rPr>
            </w:pP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63 229,90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31 849,90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27 380,00</w:t>
            </w:r>
          </w:p>
        </w:tc>
        <w:tc>
          <w:tcPr>
            <w:tcW w:w="1134" w:type="dxa"/>
            <w:shd w:val="clear" w:color="auto" w:fill="auto"/>
            <w:noWrap/>
            <w:vAlign w:val="center"/>
          </w:tcPr>
          <w:p w:rsidR="007C0C15" w:rsidRPr="00D77746" w:rsidRDefault="006462B6" w:rsidP="007C0C15">
            <w:pPr>
              <w:jc w:val="center"/>
              <w:rPr>
                <w:sz w:val="20"/>
                <w:szCs w:val="20"/>
              </w:rPr>
            </w:pPr>
            <w:r w:rsidRPr="00D77746">
              <w:rPr>
                <w:sz w:val="20"/>
                <w:szCs w:val="20"/>
              </w:rPr>
              <w:t>6 056,7</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shd w:val="clear" w:color="auto" w:fill="auto"/>
            <w:hideMark/>
          </w:tcPr>
          <w:p w:rsidR="007C0C15" w:rsidRPr="00631EAA" w:rsidRDefault="007C0C15" w:rsidP="007C0C15">
            <w:pPr>
              <w:rPr>
                <w:sz w:val="20"/>
                <w:szCs w:val="20"/>
              </w:rPr>
            </w:pPr>
            <w:r w:rsidRPr="00631EAA">
              <w:rPr>
                <w:sz w:val="20"/>
                <w:szCs w:val="20"/>
              </w:rPr>
              <w:t xml:space="preserve">МКУ ХМР </w:t>
            </w:r>
            <w:r w:rsidRPr="00631EAA">
              <w:rPr>
                <w:sz w:val="20"/>
                <w:szCs w:val="20"/>
              </w:rPr>
              <w:lastRenderedPageBreak/>
              <w:t xml:space="preserve">«Комитет по </w:t>
            </w:r>
            <w:proofErr w:type="spellStart"/>
            <w:r w:rsidRPr="00631EAA">
              <w:rPr>
                <w:sz w:val="20"/>
                <w:szCs w:val="20"/>
              </w:rPr>
              <w:t>КСиСП</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lastRenderedPageBreak/>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63 229,90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31 849,90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27 380,00</w:t>
            </w:r>
          </w:p>
        </w:tc>
        <w:tc>
          <w:tcPr>
            <w:tcW w:w="1134" w:type="dxa"/>
            <w:shd w:val="clear" w:color="auto" w:fill="auto"/>
            <w:noWrap/>
            <w:vAlign w:val="center"/>
          </w:tcPr>
          <w:p w:rsidR="007C0C15" w:rsidRPr="00D77746" w:rsidRDefault="009F6AD1" w:rsidP="007C0C15">
            <w:pPr>
              <w:jc w:val="center"/>
              <w:rPr>
                <w:sz w:val="20"/>
                <w:szCs w:val="20"/>
              </w:rPr>
            </w:pPr>
            <w:r w:rsidRPr="00D77746">
              <w:rPr>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shd w:val="clear" w:color="auto" w:fill="auto"/>
            <w:hideMark/>
          </w:tcPr>
          <w:p w:rsidR="007C0C15" w:rsidRPr="00631EAA" w:rsidRDefault="007C0C15" w:rsidP="007C0C15">
            <w:pPr>
              <w:rPr>
                <w:sz w:val="20"/>
                <w:szCs w:val="20"/>
              </w:rPr>
            </w:pPr>
            <w:r w:rsidRPr="00631EAA">
              <w:rPr>
                <w:sz w:val="20"/>
                <w:szCs w:val="20"/>
              </w:rPr>
              <w:t>администрация Ханты-Мансийского района (отдел по культуре, спорту и социальной политике)</w:t>
            </w: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D77746" w:rsidRDefault="009F6AD1" w:rsidP="007C0C15">
            <w:pPr>
              <w:jc w:val="center"/>
              <w:rPr>
                <w:sz w:val="20"/>
                <w:szCs w:val="20"/>
              </w:rPr>
            </w:pPr>
            <w:r w:rsidRPr="00D77746">
              <w:rPr>
                <w:sz w:val="20"/>
                <w:szCs w:val="20"/>
              </w:rPr>
              <w:t>6 056,7</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val="restart"/>
            <w:shd w:val="clear" w:color="auto" w:fill="auto"/>
            <w:hideMark/>
          </w:tcPr>
          <w:p w:rsidR="007C0C15" w:rsidRPr="00C70AB2" w:rsidRDefault="007C0C15" w:rsidP="007C0C15">
            <w:pPr>
              <w:jc w:val="center"/>
              <w:rPr>
                <w:sz w:val="20"/>
                <w:szCs w:val="20"/>
              </w:rPr>
            </w:pPr>
            <w:r w:rsidRPr="00C70AB2">
              <w:rPr>
                <w:sz w:val="20"/>
                <w:szCs w:val="20"/>
              </w:rPr>
              <w:t>1.4.</w:t>
            </w:r>
          </w:p>
        </w:tc>
        <w:tc>
          <w:tcPr>
            <w:tcW w:w="2896" w:type="dxa"/>
            <w:vMerge w:val="restart"/>
            <w:shd w:val="clear" w:color="auto" w:fill="auto"/>
            <w:hideMark/>
          </w:tcPr>
          <w:p w:rsidR="007C0C15" w:rsidRPr="00042F1F" w:rsidRDefault="007C0C15" w:rsidP="007C0C15">
            <w:pPr>
              <w:rPr>
                <w:sz w:val="20"/>
                <w:szCs w:val="20"/>
              </w:rPr>
            </w:pPr>
            <w:r w:rsidRPr="00042F1F">
              <w:rPr>
                <w:sz w:val="20"/>
                <w:szCs w:val="20"/>
              </w:rPr>
              <w:t>Содействие местному самоуправлению в развитии исторических и иных местных традиций</w:t>
            </w:r>
          </w:p>
        </w:tc>
        <w:tc>
          <w:tcPr>
            <w:tcW w:w="1714" w:type="dxa"/>
            <w:vMerge w:val="restart"/>
            <w:shd w:val="clear" w:color="auto" w:fill="auto"/>
            <w:hideMark/>
          </w:tcPr>
          <w:p w:rsidR="007C0C15" w:rsidRPr="00042F1F" w:rsidRDefault="007C0C15" w:rsidP="007C0C15">
            <w:pPr>
              <w:rPr>
                <w:sz w:val="20"/>
                <w:szCs w:val="20"/>
              </w:rPr>
            </w:pPr>
            <w:r w:rsidRPr="00042F1F">
              <w:rPr>
                <w:sz w:val="20"/>
                <w:szCs w:val="20"/>
              </w:rPr>
              <w:t>комитет по финансам (сельские поселения)</w:t>
            </w:r>
          </w:p>
        </w:tc>
        <w:tc>
          <w:tcPr>
            <w:tcW w:w="1827" w:type="dxa"/>
            <w:shd w:val="clear" w:color="auto" w:fill="auto"/>
            <w:hideMark/>
          </w:tcPr>
          <w:p w:rsidR="007C0C15" w:rsidRPr="00042F1F" w:rsidRDefault="007C0C15" w:rsidP="007C0C15">
            <w:pPr>
              <w:rPr>
                <w:sz w:val="20"/>
                <w:szCs w:val="20"/>
              </w:rPr>
            </w:pPr>
            <w:r w:rsidRPr="00042F1F">
              <w:rPr>
                <w:sz w:val="20"/>
                <w:szCs w:val="20"/>
              </w:rPr>
              <w:t>всего</w:t>
            </w:r>
          </w:p>
        </w:tc>
        <w:tc>
          <w:tcPr>
            <w:tcW w:w="1277" w:type="dxa"/>
            <w:shd w:val="clear" w:color="auto" w:fill="auto"/>
            <w:noWrap/>
            <w:vAlign w:val="center"/>
          </w:tcPr>
          <w:p w:rsidR="007C0C15" w:rsidRPr="00C1185A" w:rsidRDefault="007C0C15" w:rsidP="007C0C15">
            <w:pPr>
              <w:jc w:val="center"/>
              <w:rPr>
                <w:color w:val="FF0000"/>
                <w:sz w:val="20"/>
                <w:szCs w:val="20"/>
              </w:rPr>
            </w:pPr>
            <w:r>
              <w:rPr>
                <w:sz w:val="20"/>
                <w:szCs w:val="20"/>
              </w:rPr>
              <w:t>1 800,00</w:t>
            </w:r>
          </w:p>
        </w:tc>
        <w:tc>
          <w:tcPr>
            <w:tcW w:w="1134" w:type="dxa"/>
            <w:shd w:val="clear" w:color="auto" w:fill="auto"/>
            <w:vAlign w:val="center"/>
          </w:tcPr>
          <w:p w:rsidR="007C0C15" w:rsidRPr="00DF59E5" w:rsidRDefault="007C0C15" w:rsidP="007C0C15">
            <w:pPr>
              <w:jc w:val="center"/>
              <w:rPr>
                <w:sz w:val="20"/>
                <w:szCs w:val="20"/>
              </w:rPr>
            </w:pPr>
            <w:r>
              <w:rPr>
                <w:sz w:val="20"/>
                <w:szCs w:val="20"/>
              </w:rPr>
              <w:t>0,00</w:t>
            </w:r>
          </w:p>
        </w:tc>
        <w:tc>
          <w:tcPr>
            <w:tcW w:w="1134" w:type="dxa"/>
            <w:shd w:val="clear" w:color="auto" w:fill="auto"/>
            <w:vAlign w:val="center"/>
          </w:tcPr>
          <w:p w:rsidR="007C0C15" w:rsidRPr="00C1185A" w:rsidRDefault="007C0C15" w:rsidP="007C0C15">
            <w:pPr>
              <w:jc w:val="center"/>
              <w:rPr>
                <w:color w:val="FF0000"/>
                <w:sz w:val="20"/>
                <w:szCs w:val="20"/>
              </w:rPr>
            </w:pPr>
            <w:r>
              <w:rPr>
                <w:sz w:val="20"/>
                <w:szCs w:val="20"/>
              </w:rPr>
              <w:t>1 800,00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042F1F" w:rsidRDefault="007C0C15" w:rsidP="007C0C15">
            <w:pPr>
              <w:rPr>
                <w:sz w:val="20"/>
                <w:szCs w:val="20"/>
              </w:rPr>
            </w:pPr>
          </w:p>
        </w:tc>
        <w:tc>
          <w:tcPr>
            <w:tcW w:w="1714" w:type="dxa"/>
            <w:vMerge/>
            <w:hideMark/>
          </w:tcPr>
          <w:p w:rsidR="007C0C15" w:rsidRPr="00042F1F" w:rsidRDefault="007C0C15" w:rsidP="007C0C15">
            <w:pPr>
              <w:rPr>
                <w:sz w:val="20"/>
                <w:szCs w:val="20"/>
              </w:rPr>
            </w:pPr>
          </w:p>
        </w:tc>
        <w:tc>
          <w:tcPr>
            <w:tcW w:w="1827" w:type="dxa"/>
            <w:shd w:val="clear" w:color="auto" w:fill="auto"/>
            <w:hideMark/>
          </w:tcPr>
          <w:p w:rsidR="007C0C15" w:rsidRPr="00042F1F" w:rsidRDefault="007C0C15" w:rsidP="007C0C15">
            <w:pPr>
              <w:rPr>
                <w:sz w:val="20"/>
                <w:szCs w:val="20"/>
              </w:rPr>
            </w:pPr>
            <w:r w:rsidRPr="00042F1F">
              <w:rPr>
                <w:sz w:val="20"/>
                <w:szCs w:val="20"/>
              </w:rPr>
              <w:t>бюджет автономного округа</w:t>
            </w:r>
          </w:p>
        </w:tc>
        <w:tc>
          <w:tcPr>
            <w:tcW w:w="1277" w:type="dxa"/>
            <w:shd w:val="clear" w:color="auto" w:fill="auto"/>
            <w:noWrap/>
            <w:vAlign w:val="center"/>
          </w:tcPr>
          <w:p w:rsidR="007C0C15" w:rsidRPr="00C1185A" w:rsidRDefault="007C0C15" w:rsidP="007C0C15">
            <w:pPr>
              <w:jc w:val="center"/>
              <w:rPr>
                <w:color w:val="FF0000"/>
                <w:sz w:val="20"/>
                <w:szCs w:val="20"/>
              </w:rPr>
            </w:pPr>
            <w:r>
              <w:rPr>
                <w:sz w:val="20"/>
                <w:szCs w:val="20"/>
              </w:rPr>
              <w:t>1 800,00</w:t>
            </w:r>
          </w:p>
        </w:tc>
        <w:tc>
          <w:tcPr>
            <w:tcW w:w="1134" w:type="dxa"/>
            <w:shd w:val="clear" w:color="auto" w:fill="auto"/>
            <w:vAlign w:val="center"/>
          </w:tcPr>
          <w:p w:rsidR="007C0C15" w:rsidRPr="00DF59E5" w:rsidRDefault="007C0C15" w:rsidP="007C0C15">
            <w:pPr>
              <w:jc w:val="center"/>
              <w:rPr>
                <w:sz w:val="20"/>
                <w:szCs w:val="20"/>
              </w:rPr>
            </w:pPr>
            <w:r>
              <w:rPr>
                <w:sz w:val="20"/>
                <w:szCs w:val="20"/>
              </w:rPr>
              <w:t>0,00</w:t>
            </w:r>
          </w:p>
        </w:tc>
        <w:tc>
          <w:tcPr>
            <w:tcW w:w="1134" w:type="dxa"/>
            <w:shd w:val="clear" w:color="auto" w:fill="auto"/>
            <w:vAlign w:val="center"/>
          </w:tcPr>
          <w:p w:rsidR="007C0C15" w:rsidRPr="00C1185A" w:rsidRDefault="007C0C15" w:rsidP="007C0C15">
            <w:pPr>
              <w:jc w:val="center"/>
              <w:rPr>
                <w:color w:val="FF0000"/>
                <w:sz w:val="20"/>
                <w:szCs w:val="20"/>
              </w:rPr>
            </w:pPr>
            <w:r>
              <w:rPr>
                <w:sz w:val="20"/>
                <w:szCs w:val="20"/>
              </w:rPr>
              <w:t>1 800,00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val="restart"/>
            <w:shd w:val="clear" w:color="auto" w:fill="auto"/>
            <w:hideMark/>
          </w:tcPr>
          <w:p w:rsidR="007C0C15" w:rsidRPr="00C70AB2" w:rsidRDefault="007C0C15" w:rsidP="007C0C15">
            <w:pPr>
              <w:jc w:val="center"/>
              <w:rPr>
                <w:sz w:val="20"/>
                <w:szCs w:val="20"/>
              </w:rPr>
            </w:pPr>
            <w:r w:rsidRPr="00C70AB2">
              <w:rPr>
                <w:sz w:val="20"/>
                <w:szCs w:val="20"/>
              </w:rPr>
              <w:t>2.</w:t>
            </w:r>
          </w:p>
        </w:tc>
        <w:tc>
          <w:tcPr>
            <w:tcW w:w="2896" w:type="dxa"/>
            <w:vMerge w:val="restart"/>
            <w:shd w:val="clear" w:color="auto" w:fill="auto"/>
            <w:hideMark/>
          </w:tcPr>
          <w:p w:rsidR="007C0C15" w:rsidRPr="00C70AB2" w:rsidRDefault="007C0C15" w:rsidP="007C0C15">
            <w:pPr>
              <w:rPr>
                <w:sz w:val="20"/>
                <w:szCs w:val="20"/>
              </w:rPr>
            </w:pPr>
            <w:r w:rsidRPr="00C70AB2">
              <w:rPr>
                <w:sz w:val="20"/>
                <w:szCs w:val="20"/>
              </w:rPr>
              <w:t>Основное мероприятие Укрепление материально-технической базы учреждений культуры (показатель 1, 6)</w:t>
            </w:r>
          </w:p>
        </w:tc>
        <w:tc>
          <w:tcPr>
            <w:tcW w:w="1714" w:type="dxa"/>
            <w:vMerge w:val="restart"/>
            <w:shd w:val="clear" w:color="auto" w:fill="auto"/>
            <w:hideMark/>
          </w:tcPr>
          <w:p w:rsidR="007C0C15" w:rsidRPr="00C70AB2" w:rsidRDefault="007C0C15" w:rsidP="007C0C15">
            <w:pPr>
              <w:rPr>
                <w:sz w:val="20"/>
                <w:szCs w:val="20"/>
              </w:rPr>
            </w:pPr>
          </w:p>
        </w:tc>
        <w:tc>
          <w:tcPr>
            <w:tcW w:w="1827" w:type="dxa"/>
            <w:shd w:val="clear" w:color="auto" w:fill="auto"/>
            <w:noWrap/>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927 697,90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228 920,20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215 477,90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482 299,80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1 000,00</w:t>
            </w:r>
          </w:p>
        </w:tc>
        <w:tc>
          <w:tcPr>
            <w:tcW w:w="1038"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243 658,20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243 658,20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 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684 039,70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228 920,20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215 477,90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238 641,60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1 000,00</w:t>
            </w:r>
          </w:p>
        </w:tc>
        <w:tc>
          <w:tcPr>
            <w:tcW w:w="1038"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r>
      <w:tr w:rsidR="00042F1F" w:rsidRPr="00C70AB2" w:rsidTr="005F4A51">
        <w:trPr>
          <w:trHeight w:val="20"/>
        </w:trPr>
        <w:tc>
          <w:tcPr>
            <w:tcW w:w="1214" w:type="dxa"/>
            <w:vMerge/>
            <w:hideMark/>
          </w:tcPr>
          <w:p w:rsidR="00042F1F" w:rsidRPr="00C70AB2" w:rsidRDefault="00042F1F" w:rsidP="0023785E">
            <w:pPr>
              <w:jc w:val="center"/>
              <w:rPr>
                <w:sz w:val="20"/>
                <w:szCs w:val="20"/>
              </w:rPr>
            </w:pPr>
          </w:p>
        </w:tc>
        <w:tc>
          <w:tcPr>
            <w:tcW w:w="2896" w:type="dxa"/>
            <w:vMerge/>
            <w:hideMark/>
          </w:tcPr>
          <w:p w:rsidR="00042F1F" w:rsidRPr="00C70AB2" w:rsidRDefault="00042F1F" w:rsidP="0023785E">
            <w:pPr>
              <w:rPr>
                <w:sz w:val="20"/>
                <w:szCs w:val="20"/>
              </w:rPr>
            </w:pPr>
          </w:p>
        </w:tc>
        <w:tc>
          <w:tcPr>
            <w:tcW w:w="1714" w:type="dxa"/>
            <w:vMerge/>
            <w:hideMark/>
          </w:tcPr>
          <w:p w:rsidR="00042F1F" w:rsidRPr="00C70AB2" w:rsidRDefault="00042F1F" w:rsidP="0023785E">
            <w:pPr>
              <w:rPr>
                <w:sz w:val="20"/>
                <w:szCs w:val="20"/>
              </w:rPr>
            </w:pPr>
          </w:p>
        </w:tc>
        <w:tc>
          <w:tcPr>
            <w:tcW w:w="1827" w:type="dxa"/>
            <w:shd w:val="clear" w:color="auto" w:fill="auto"/>
            <w:hideMark/>
          </w:tcPr>
          <w:p w:rsidR="00042F1F" w:rsidRPr="00631EAA" w:rsidRDefault="00042F1F" w:rsidP="0023785E">
            <w:pPr>
              <w:rPr>
                <w:sz w:val="20"/>
                <w:szCs w:val="20"/>
              </w:rPr>
            </w:pPr>
            <w:r w:rsidRPr="00631EAA">
              <w:rPr>
                <w:sz w:val="20"/>
                <w:szCs w:val="20"/>
              </w:rPr>
              <w:t>в том числе:</w:t>
            </w:r>
          </w:p>
        </w:tc>
        <w:tc>
          <w:tcPr>
            <w:tcW w:w="5813" w:type="dxa"/>
            <w:gridSpan w:val="5"/>
            <w:shd w:val="clear" w:color="auto" w:fill="auto"/>
            <w:noWrap/>
          </w:tcPr>
          <w:p w:rsidR="00042F1F" w:rsidRPr="00631EAA" w:rsidRDefault="00042F1F" w:rsidP="0023785E">
            <w:pPr>
              <w:jc w:val="center"/>
              <w:rPr>
                <w:rFonts w:ascii="Calibri" w:hAnsi="Calibri" w:cs="Calibri"/>
                <w:sz w:val="20"/>
                <w:szCs w:val="20"/>
              </w:rPr>
            </w:pPr>
          </w:p>
        </w:tc>
        <w:tc>
          <w:tcPr>
            <w:tcW w:w="1038" w:type="dxa"/>
            <w:shd w:val="clear" w:color="auto" w:fill="auto"/>
          </w:tcPr>
          <w:p w:rsidR="00042F1F" w:rsidRPr="00631EAA" w:rsidRDefault="00042F1F" w:rsidP="0023785E">
            <w:pPr>
              <w:jc w:val="center"/>
              <w:rPr>
                <w:sz w:val="20"/>
                <w:szCs w:val="20"/>
              </w:rPr>
            </w:pP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670 138,00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228 920,20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215 477,90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224 739,90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1 000,00</w:t>
            </w:r>
          </w:p>
        </w:tc>
        <w:tc>
          <w:tcPr>
            <w:tcW w:w="1038"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13 901,70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13 901,70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2.1.</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Содержание «Культурно-спортивный комплекс (дом культуры – библиотека – универсальный игровой зал) </w:t>
            </w:r>
          </w:p>
          <w:p w:rsidR="007C0C15" w:rsidRPr="00631EAA" w:rsidRDefault="007C0C15" w:rsidP="007C0C15">
            <w:pPr>
              <w:rPr>
                <w:sz w:val="20"/>
                <w:szCs w:val="20"/>
              </w:rPr>
            </w:pPr>
            <w:r w:rsidRPr="00631EAA">
              <w:rPr>
                <w:sz w:val="20"/>
                <w:szCs w:val="20"/>
              </w:rPr>
              <w:t>в д. Ярки Ханты-Мансийского района»</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654,70</w:t>
            </w:r>
          </w:p>
        </w:tc>
        <w:tc>
          <w:tcPr>
            <w:tcW w:w="1134" w:type="dxa"/>
            <w:shd w:val="clear" w:color="auto" w:fill="auto"/>
            <w:vAlign w:val="center"/>
          </w:tcPr>
          <w:p w:rsidR="007C0C15" w:rsidRPr="00631EAA" w:rsidRDefault="007C0C15" w:rsidP="007C0C15">
            <w:pPr>
              <w:jc w:val="center"/>
              <w:rPr>
                <w:sz w:val="20"/>
                <w:szCs w:val="20"/>
              </w:rPr>
            </w:pPr>
            <w:r>
              <w:rPr>
                <w:sz w:val="20"/>
                <w:szCs w:val="20"/>
              </w:rPr>
              <w:t>654,70</w:t>
            </w:r>
          </w:p>
        </w:tc>
        <w:tc>
          <w:tcPr>
            <w:tcW w:w="1134" w:type="dxa"/>
            <w:shd w:val="clear" w:color="auto" w:fill="auto"/>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654,70</w:t>
            </w:r>
          </w:p>
        </w:tc>
        <w:tc>
          <w:tcPr>
            <w:tcW w:w="1134" w:type="dxa"/>
            <w:shd w:val="clear" w:color="auto" w:fill="auto"/>
            <w:vAlign w:val="center"/>
          </w:tcPr>
          <w:p w:rsidR="007C0C15" w:rsidRPr="00631EAA" w:rsidRDefault="007C0C15" w:rsidP="007C0C15">
            <w:pPr>
              <w:jc w:val="center"/>
              <w:rPr>
                <w:sz w:val="20"/>
                <w:szCs w:val="20"/>
              </w:rPr>
            </w:pPr>
            <w:r>
              <w:rPr>
                <w:sz w:val="20"/>
                <w:szCs w:val="20"/>
              </w:rPr>
              <w:t>654,70</w:t>
            </w:r>
          </w:p>
        </w:tc>
        <w:tc>
          <w:tcPr>
            <w:tcW w:w="1134" w:type="dxa"/>
            <w:shd w:val="clear" w:color="auto" w:fill="auto"/>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2.2.</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Строительство </w:t>
            </w:r>
          </w:p>
          <w:p w:rsidR="007C0C15" w:rsidRPr="00631EAA" w:rsidRDefault="007C0C15" w:rsidP="007C0C15">
            <w:pPr>
              <w:rPr>
                <w:sz w:val="20"/>
                <w:szCs w:val="20"/>
              </w:rPr>
            </w:pPr>
            <w:r w:rsidRPr="00631EAA">
              <w:rPr>
                <w:sz w:val="20"/>
                <w:szCs w:val="20"/>
              </w:rPr>
              <w:t>«СДК п. Горноправдинск»</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283 111,20</w:t>
            </w:r>
          </w:p>
        </w:tc>
        <w:tc>
          <w:tcPr>
            <w:tcW w:w="1134" w:type="dxa"/>
            <w:shd w:val="clear" w:color="auto" w:fill="auto"/>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vAlign w:val="center"/>
          </w:tcPr>
          <w:p w:rsidR="007C0C15" w:rsidRPr="00631EAA" w:rsidRDefault="007C0C15" w:rsidP="007C0C15">
            <w:pPr>
              <w:jc w:val="center"/>
              <w:rPr>
                <w:sz w:val="20"/>
                <w:szCs w:val="20"/>
              </w:rPr>
            </w:pPr>
            <w:r>
              <w:rPr>
                <w:sz w:val="20"/>
                <w:szCs w:val="20"/>
              </w:rPr>
              <w:t>3 000,00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279 111,20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1 000,00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243 658,20</w:t>
            </w:r>
          </w:p>
        </w:tc>
        <w:tc>
          <w:tcPr>
            <w:tcW w:w="1134" w:type="dxa"/>
            <w:shd w:val="clear" w:color="auto" w:fill="auto"/>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243 658,20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 xml:space="preserve">бюджет района </w:t>
            </w:r>
            <w:r w:rsidRPr="00631EAA">
              <w:rPr>
                <w:sz w:val="20"/>
                <w:szCs w:val="20"/>
              </w:rPr>
              <w:lastRenderedPageBreak/>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lastRenderedPageBreak/>
              <w:t>39 453,00</w:t>
            </w:r>
          </w:p>
        </w:tc>
        <w:tc>
          <w:tcPr>
            <w:tcW w:w="1134" w:type="dxa"/>
            <w:shd w:val="clear" w:color="auto" w:fill="auto"/>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vAlign w:val="center"/>
          </w:tcPr>
          <w:p w:rsidR="007C0C15" w:rsidRPr="00631EAA" w:rsidRDefault="007C0C15" w:rsidP="007C0C15">
            <w:pPr>
              <w:jc w:val="center"/>
              <w:rPr>
                <w:sz w:val="20"/>
                <w:szCs w:val="20"/>
              </w:rPr>
            </w:pPr>
            <w:r>
              <w:rPr>
                <w:sz w:val="20"/>
                <w:szCs w:val="20"/>
              </w:rPr>
              <w:t>3 000,00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35 453,00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1 000,00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042F1F" w:rsidRPr="00C70AB2" w:rsidTr="005F4A51">
        <w:trPr>
          <w:trHeight w:val="20"/>
        </w:trPr>
        <w:tc>
          <w:tcPr>
            <w:tcW w:w="1214" w:type="dxa"/>
            <w:vMerge/>
            <w:hideMark/>
          </w:tcPr>
          <w:p w:rsidR="00042F1F" w:rsidRPr="00631EAA" w:rsidRDefault="00042F1F" w:rsidP="0023785E">
            <w:pPr>
              <w:jc w:val="center"/>
              <w:rPr>
                <w:sz w:val="20"/>
                <w:szCs w:val="20"/>
              </w:rPr>
            </w:pPr>
          </w:p>
        </w:tc>
        <w:tc>
          <w:tcPr>
            <w:tcW w:w="2896" w:type="dxa"/>
            <w:vMerge/>
            <w:hideMark/>
          </w:tcPr>
          <w:p w:rsidR="00042F1F" w:rsidRPr="00631EAA" w:rsidRDefault="00042F1F" w:rsidP="0023785E">
            <w:pPr>
              <w:rPr>
                <w:sz w:val="20"/>
                <w:szCs w:val="20"/>
              </w:rPr>
            </w:pPr>
          </w:p>
        </w:tc>
        <w:tc>
          <w:tcPr>
            <w:tcW w:w="1714" w:type="dxa"/>
            <w:vMerge/>
            <w:hideMark/>
          </w:tcPr>
          <w:p w:rsidR="00042F1F" w:rsidRPr="00631EAA" w:rsidRDefault="00042F1F" w:rsidP="0023785E">
            <w:pPr>
              <w:rPr>
                <w:sz w:val="20"/>
                <w:szCs w:val="20"/>
              </w:rPr>
            </w:pPr>
          </w:p>
        </w:tc>
        <w:tc>
          <w:tcPr>
            <w:tcW w:w="1827" w:type="dxa"/>
            <w:shd w:val="clear" w:color="auto" w:fill="auto"/>
            <w:hideMark/>
          </w:tcPr>
          <w:p w:rsidR="00042F1F" w:rsidRPr="00631EAA" w:rsidRDefault="00042F1F" w:rsidP="0023785E">
            <w:pPr>
              <w:rPr>
                <w:sz w:val="20"/>
                <w:szCs w:val="20"/>
              </w:rPr>
            </w:pPr>
            <w:r w:rsidRPr="00631EAA">
              <w:rPr>
                <w:sz w:val="20"/>
                <w:szCs w:val="20"/>
              </w:rPr>
              <w:t>в том числе:</w:t>
            </w:r>
          </w:p>
        </w:tc>
        <w:tc>
          <w:tcPr>
            <w:tcW w:w="6851" w:type="dxa"/>
            <w:gridSpan w:val="6"/>
            <w:shd w:val="clear" w:color="auto" w:fill="auto"/>
            <w:noWrap/>
          </w:tcPr>
          <w:p w:rsidR="00042F1F" w:rsidRPr="00631EAA" w:rsidRDefault="00042F1F" w:rsidP="0023785E">
            <w:pPr>
              <w:jc w:val="center"/>
              <w:rPr>
                <w:sz w:val="20"/>
                <w:szCs w:val="20"/>
              </w:rPr>
            </w:pP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25 551,30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sz w:val="20"/>
                <w:szCs w:val="20"/>
              </w:rPr>
              <w:t>3 000,00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21 551,30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1 000,00</w:t>
            </w:r>
          </w:p>
        </w:tc>
        <w:tc>
          <w:tcPr>
            <w:tcW w:w="1038" w:type="dxa"/>
            <w:shd w:val="clear" w:color="auto" w:fill="auto"/>
            <w:noWrap/>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13 901,70</w:t>
            </w:r>
          </w:p>
        </w:tc>
        <w:tc>
          <w:tcPr>
            <w:tcW w:w="1134" w:type="dxa"/>
            <w:shd w:val="clear" w:color="auto" w:fill="auto"/>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vAlign w:val="center"/>
          </w:tcPr>
          <w:p w:rsidR="007C0C15" w:rsidRPr="00631EAA" w:rsidRDefault="007C0C15" w:rsidP="007C0C15">
            <w:pPr>
              <w:jc w:val="center"/>
              <w:rPr>
                <w:sz w:val="20"/>
                <w:szCs w:val="20"/>
              </w:rPr>
            </w:pPr>
            <w:r>
              <w:rPr>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sz w:val="20"/>
                <w:szCs w:val="20"/>
              </w:rPr>
              <w:t>13 901,70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3E1F92" w:rsidRPr="00C70AB2" w:rsidTr="005F4A51">
        <w:trPr>
          <w:trHeight w:val="20"/>
        </w:trPr>
        <w:tc>
          <w:tcPr>
            <w:tcW w:w="1214" w:type="dxa"/>
            <w:vMerge w:val="restart"/>
            <w:shd w:val="clear" w:color="auto" w:fill="auto"/>
            <w:noWrap/>
            <w:hideMark/>
          </w:tcPr>
          <w:p w:rsidR="003E1F92" w:rsidRPr="00631EAA" w:rsidRDefault="003E1F92" w:rsidP="003E1F92">
            <w:pPr>
              <w:jc w:val="center"/>
              <w:rPr>
                <w:sz w:val="20"/>
                <w:szCs w:val="20"/>
              </w:rPr>
            </w:pPr>
            <w:r w:rsidRPr="00631EAA">
              <w:rPr>
                <w:sz w:val="20"/>
                <w:szCs w:val="20"/>
              </w:rPr>
              <w:t>2.3.</w:t>
            </w:r>
          </w:p>
        </w:tc>
        <w:tc>
          <w:tcPr>
            <w:tcW w:w="2896" w:type="dxa"/>
            <w:vMerge w:val="restart"/>
            <w:shd w:val="clear" w:color="auto" w:fill="auto"/>
            <w:hideMark/>
          </w:tcPr>
          <w:p w:rsidR="003E1F92" w:rsidRPr="00631EAA" w:rsidRDefault="003E1F92" w:rsidP="003E1F92">
            <w:pPr>
              <w:rPr>
                <w:sz w:val="20"/>
                <w:szCs w:val="20"/>
              </w:rPr>
            </w:pPr>
            <w:r w:rsidRPr="00631EAA">
              <w:rPr>
                <w:sz w:val="20"/>
                <w:szCs w:val="20"/>
              </w:rPr>
              <w:t>Строительство «Сельский дом культуры с. Реполово на 60 мест»</w:t>
            </w:r>
          </w:p>
        </w:tc>
        <w:tc>
          <w:tcPr>
            <w:tcW w:w="1714" w:type="dxa"/>
            <w:vMerge w:val="restart"/>
            <w:shd w:val="clear" w:color="auto" w:fill="auto"/>
            <w:hideMark/>
          </w:tcPr>
          <w:p w:rsidR="003E1F92" w:rsidRPr="00631EAA" w:rsidRDefault="003E1F92" w:rsidP="003E1F92">
            <w:pPr>
              <w:rPr>
                <w:sz w:val="20"/>
                <w:szCs w:val="20"/>
              </w:rPr>
            </w:pPr>
            <w:r w:rsidRPr="00631EAA">
              <w:rPr>
                <w:sz w:val="20"/>
                <w:szCs w:val="20"/>
              </w:rPr>
              <w:t>Департамент строительства, архитектуры и ЖКХ (МКУ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3E1F92" w:rsidRPr="00631EAA" w:rsidRDefault="003E1F92" w:rsidP="003E1F92">
            <w:pPr>
              <w:rPr>
                <w:sz w:val="20"/>
                <w:szCs w:val="20"/>
              </w:rPr>
            </w:pPr>
            <w:r w:rsidRPr="00631EAA">
              <w:rPr>
                <w:sz w:val="20"/>
                <w:szCs w:val="20"/>
              </w:rPr>
              <w:t>всего</w:t>
            </w:r>
          </w:p>
        </w:tc>
        <w:tc>
          <w:tcPr>
            <w:tcW w:w="1277" w:type="dxa"/>
            <w:shd w:val="clear" w:color="auto" w:fill="auto"/>
            <w:noWrap/>
            <w:vAlign w:val="center"/>
          </w:tcPr>
          <w:p w:rsidR="003E1F92" w:rsidRPr="00631EAA" w:rsidRDefault="003E1F92" w:rsidP="003E1F92">
            <w:pPr>
              <w:jc w:val="center"/>
              <w:rPr>
                <w:sz w:val="20"/>
                <w:szCs w:val="20"/>
              </w:rPr>
            </w:pPr>
            <w:r>
              <w:rPr>
                <w:sz w:val="20"/>
                <w:szCs w:val="20"/>
              </w:rPr>
              <w:t>5 385,70</w:t>
            </w:r>
          </w:p>
        </w:tc>
        <w:tc>
          <w:tcPr>
            <w:tcW w:w="1134" w:type="dxa"/>
            <w:shd w:val="clear" w:color="auto" w:fill="auto"/>
            <w:vAlign w:val="center"/>
          </w:tcPr>
          <w:p w:rsidR="003E1F92" w:rsidRPr="00631EAA" w:rsidRDefault="003E1F92" w:rsidP="003E1F92">
            <w:pPr>
              <w:jc w:val="center"/>
              <w:rPr>
                <w:sz w:val="20"/>
                <w:szCs w:val="20"/>
              </w:rPr>
            </w:pPr>
            <w:r>
              <w:rPr>
                <w:sz w:val="20"/>
                <w:szCs w:val="20"/>
              </w:rPr>
              <w:t>5 385,70</w:t>
            </w:r>
          </w:p>
        </w:tc>
        <w:tc>
          <w:tcPr>
            <w:tcW w:w="1134" w:type="dxa"/>
            <w:shd w:val="clear" w:color="auto" w:fill="auto"/>
            <w:vAlign w:val="center"/>
          </w:tcPr>
          <w:p w:rsidR="003E1F92" w:rsidRPr="00631EAA" w:rsidRDefault="003E1F92" w:rsidP="003E1F92">
            <w:pPr>
              <w:jc w:val="center"/>
              <w:rPr>
                <w:sz w:val="20"/>
                <w:szCs w:val="20"/>
              </w:rPr>
            </w:pPr>
            <w:r>
              <w:rPr>
                <w:sz w:val="20"/>
                <w:szCs w:val="20"/>
              </w:rPr>
              <w:t>0,00</w:t>
            </w:r>
          </w:p>
        </w:tc>
        <w:tc>
          <w:tcPr>
            <w:tcW w:w="1134" w:type="dxa"/>
            <w:shd w:val="clear" w:color="auto" w:fill="auto"/>
            <w:vAlign w:val="center"/>
          </w:tcPr>
          <w:p w:rsidR="003E1F92" w:rsidRPr="00D77746" w:rsidRDefault="003E1F92" w:rsidP="003E1F92">
            <w:pPr>
              <w:jc w:val="center"/>
              <w:rPr>
                <w:sz w:val="20"/>
                <w:szCs w:val="20"/>
              </w:rPr>
            </w:pPr>
            <w:r w:rsidRPr="00D77746">
              <w:rPr>
                <w:sz w:val="20"/>
                <w:szCs w:val="20"/>
              </w:rPr>
              <w:t>0,00</w:t>
            </w:r>
          </w:p>
        </w:tc>
        <w:tc>
          <w:tcPr>
            <w:tcW w:w="1134" w:type="dxa"/>
            <w:shd w:val="clear" w:color="auto" w:fill="auto"/>
            <w:vAlign w:val="center"/>
          </w:tcPr>
          <w:p w:rsidR="003E1F92" w:rsidRPr="00D77746" w:rsidRDefault="003E1F92" w:rsidP="003E1F92">
            <w:pPr>
              <w:jc w:val="center"/>
              <w:rPr>
                <w:sz w:val="20"/>
                <w:szCs w:val="20"/>
              </w:rPr>
            </w:pPr>
            <w:r w:rsidRPr="00D77746">
              <w:rPr>
                <w:sz w:val="20"/>
                <w:szCs w:val="20"/>
              </w:rPr>
              <w:t>0,00</w:t>
            </w:r>
          </w:p>
        </w:tc>
        <w:tc>
          <w:tcPr>
            <w:tcW w:w="1038" w:type="dxa"/>
            <w:shd w:val="clear" w:color="auto" w:fill="auto"/>
            <w:vAlign w:val="center"/>
          </w:tcPr>
          <w:p w:rsidR="003E1F92" w:rsidRPr="00D77746" w:rsidRDefault="003E1F92" w:rsidP="003E1F92">
            <w:pPr>
              <w:jc w:val="center"/>
              <w:rPr>
                <w:sz w:val="20"/>
                <w:szCs w:val="20"/>
              </w:rPr>
            </w:pPr>
            <w:r w:rsidRPr="00D77746">
              <w:rPr>
                <w:sz w:val="20"/>
                <w:szCs w:val="20"/>
              </w:rPr>
              <w:t>0,00</w:t>
            </w:r>
          </w:p>
        </w:tc>
      </w:tr>
      <w:tr w:rsidR="003E1F92" w:rsidRPr="00C70AB2" w:rsidTr="005F4A51">
        <w:trPr>
          <w:trHeight w:val="20"/>
        </w:trPr>
        <w:tc>
          <w:tcPr>
            <w:tcW w:w="1214" w:type="dxa"/>
            <w:vMerge/>
            <w:hideMark/>
          </w:tcPr>
          <w:p w:rsidR="003E1F92" w:rsidRPr="00631EAA" w:rsidRDefault="003E1F92" w:rsidP="003E1F92">
            <w:pPr>
              <w:jc w:val="center"/>
              <w:rPr>
                <w:sz w:val="20"/>
                <w:szCs w:val="20"/>
              </w:rPr>
            </w:pPr>
          </w:p>
        </w:tc>
        <w:tc>
          <w:tcPr>
            <w:tcW w:w="2896" w:type="dxa"/>
            <w:vMerge/>
            <w:hideMark/>
          </w:tcPr>
          <w:p w:rsidR="003E1F92" w:rsidRPr="00631EAA" w:rsidRDefault="003E1F92" w:rsidP="003E1F92">
            <w:pPr>
              <w:rPr>
                <w:sz w:val="20"/>
                <w:szCs w:val="20"/>
              </w:rPr>
            </w:pPr>
          </w:p>
        </w:tc>
        <w:tc>
          <w:tcPr>
            <w:tcW w:w="1714" w:type="dxa"/>
            <w:vMerge/>
            <w:hideMark/>
          </w:tcPr>
          <w:p w:rsidR="003E1F92" w:rsidRPr="00631EAA" w:rsidRDefault="003E1F92" w:rsidP="003E1F92">
            <w:pPr>
              <w:rPr>
                <w:sz w:val="20"/>
                <w:szCs w:val="20"/>
              </w:rPr>
            </w:pPr>
          </w:p>
        </w:tc>
        <w:tc>
          <w:tcPr>
            <w:tcW w:w="1827" w:type="dxa"/>
            <w:shd w:val="clear" w:color="auto" w:fill="auto"/>
            <w:hideMark/>
          </w:tcPr>
          <w:p w:rsidR="003E1F92" w:rsidRPr="00631EAA" w:rsidRDefault="003E1F92" w:rsidP="003E1F92">
            <w:pPr>
              <w:rPr>
                <w:sz w:val="20"/>
                <w:szCs w:val="20"/>
              </w:rPr>
            </w:pPr>
            <w:r w:rsidRPr="00631EAA">
              <w:rPr>
                <w:sz w:val="20"/>
                <w:szCs w:val="20"/>
              </w:rPr>
              <w:t>бюджет района</w:t>
            </w:r>
          </w:p>
        </w:tc>
        <w:tc>
          <w:tcPr>
            <w:tcW w:w="1277" w:type="dxa"/>
            <w:shd w:val="clear" w:color="auto" w:fill="auto"/>
            <w:noWrap/>
            <w:vAlign w:val="center"/>
          </w:tcPr>
          <w:p w:rsidR="003E1F92" w:rsidRPr="00631EAA" w:rsidRDefault="003E1F92" w:rsidP="003E1F92">
            <w:pPr>
              <w:jc w:val="center"/>
              <w:rPr>
                <w:sz w:val="20"/>
                <w:szCs w:val="20"/>
              </w:rPr>
            </w:pPr>
            <w:r>
              <w:rPr>
                <w:sz w:val="20"/>
                <w:szCs w:val="20"/>
              </w:rPr>
              <w:t>5 385,70</w:t>
            </w:r>
          </w:p>
        </w:tc>
        <w:tc>
          <w:tcPr>
            <w:tcW w:w="1134" w:type="dxa"/>
            <w:shd w:val="clear" w:color="auto" w:fill="auto"/>
            <w:vAlign w:val="center"/>
          </w:tcPr>
          <w:p w:rsidR="003E1F92" w:rsidRPr="00631EAA" w:rsidRDefault="003E1F92" w:rsidP="003E1F92">
            <w:pPr>
              <w:jc w:val="center"/>
              <w:rPr>
                <w:sz w:val="20"/>
                <w:szCs w:val="20"/>
              </w:rPr>
            </w:pPr>
            <w:r>
              <w:rPr>
                <w:sz w:val="20"/>
                <w:szCs w:val="20"/>
              </w:rPr>
              <w:t>5 385,70</w:t>
            </w:r>
          </w:p>
        </w:tc>
        <w:tc>
          <w:tcPr>
            <w:tcW w:w="1134" w:type="dxa"/>
            <w:shd w:val="clear" w:color="auto" w:fill="auto"/>
            <w:vAlign w:val="center"/>
          </w:tcPr>
          <w:p w:rsidR="003E1F92" w:rsidRPr="00631EAA" w:rsidRDefault="003E1F92" w:rsidP="003E1F92">
            <w:pPr>
              <w:jc w:val="center"/>
              <w:rPr>
                <w:sz w:val="20"/>
                <w:szCs w:val="20"/>
              </w:rPr>
            </w:pPr>
            <w:r>
              <w:rPr>
                <w:sz w:val="20"/>
                <w:szCs w:val="20"/>
              </w:rPr>
              <w:t>0,00</w:t>
            </w:r>
          </w:p>
        </w:tc>
        <w:tc>
          <w:tcPr>
            <w:tcW w:w="1134" w:type="dxa"/>
            <w:shd w:val="clear" w:color="auto" w:fill="auto"/>
            <w:vAlign w:val="center"/>
          </w:tcPr>
          <w:p w:rsidR="003E1F92" w:rsidRPr="00D77746" w:rsidRDefault="003E1F92" w:rsidP="003E1F92">
            <w:pPr>
              <w:jc w:val="center"/>
              <w:rPr>
                <w:sz w:val="20"/>
                <w:szCs w:val="20"/>
              </w:rPr>
            </w:pPr>
            <w:r w:rsidRPr="00D77746">
              <w:rPr>
                <w:sz w:val="20"/>
                <w:szCs w:val="20"/>
              </w:rPr>
              <w:t>0,00</w:t>
            </w:r>
          </w:p>
        </w:tc>
        <w:tc>
          <w:tcPr>
            <w:tcW w:w="1134" w:type="dxa"/>
            <w:shd w:val="clear" w:color="auto" w:fill="auto"/>
            <w:vAlign w:val="center"/>
          </w:tcPr>
          <w:p w:rsidR="003E1F92" w:rsidRPr="00D77746" w:rsidRDefault="003E1F92" w:rsidP="003E1F92">
            <w:pPr>
              <w:jc w:val="center"/>
              <w:rPr>
                <w:sz w:val="20"/>
                <w:szCs w:val="20"/>
              </w:rPr>
            </w:pPr>
            <w:r w:rsidRPr="00D77746">
              <w:rPr>
                <w:sz w:val="20"/>
                <w:szCs w:val="20"/>
              </w:rPr>
              <w:t>0,00</w:t>
            </w:r>
          </w:p>
        </w:tc>
        <w:tc>
          <w:tcPr>
            <w:tcW w:w="1038" w:type="dxa"/>
            <w:shd w:val="clear" w:color="auto" w:fill="auto"/>
            <w:vAlign w:val="center"/>
          </w:tcPr>
          <w:p w:rsidR="003E1F92" w:rsidRPr="00D77746" w:rsidRDefault="003E1F92" w:rsidP="003E1F92">
            <w:pPr>
              <w:jc w:val="center"/>
              <w:rPr>
                <w:sz w:val="20"/>
                <w:szCs w:val="20"/>
              </w:rPr>
            </w:pPr>
            <w:r w:rsidRPr="00D77746">
              <w:rPr>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2.4.</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Разработка научно-проектной документации для проведения работ по сохранению объекта культурного наследия муниципального значения «Здание церкви во имя иконы Пресвятой Богородицы «Всех Скорбящих Радость», расположенного по адресу Ханты-Мансийский район, </w:t>
            </w:r>
          </w:p>
          <w:p w:rsidR="007C0C15" w:rsidRPr="00631EAA" w:rsidRDefault="007C0C15" w:rsidP="007C0C15">
            <w:pPr>
              <w:rPr>
                <w:sz w:val="20"/>
                <w:szCs w:val="20"/>
              </w:rPr>
            </w:pPr>
            <w:proofErr w:type="spellStart"/>
            <w:r w:rsidRPr="00631EAA">
              <w:rPr>
                <w:sz w:val="20"/>
                <w:szCs w:val="20"/>
              </w:rPr>
              <w:t>с.п</w:t>
            </w:r>
            <w:proofErr w:type="spellEnd"/>
            <w:r w:rsidRPr="00631EAA">
              <w:rPr>
                <w:sz w:val="20"/>
                <w:szCs w:val="20"/>
              </w:rPr>
              <w:t xml:space="preserve">. Кедровый, с. Елизарово, </w:t>
            </w:r>
          </w:p>
          <w:p w:rsidR="007C0C15" w:rsidRPr="00631EAA" w:rsidRDefault="007C0C15" w:rsidP="007C0C15">
            <w:pPr>
              <w:rPr>
                <w:sz w:val="20"/>
                <w:szCs w:val="20"/>
              </w:rPr>
            </w:pPr>
            <w:r w:rsidRPr="00631EAA">
              <w:rPr>
                <w:sz w:val="20"/>
                <w:szCs w:val="20"/>
              </w:rPr>
              <w:t>ул. Советская, 25»</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w:t>
            </w:r>
            <w:r w:rsidR="005F4A51" w:rsidRPr="00631EAA">
              <w:rPr>
                <w:sz w:val="20"/>
                <w:szCs w:val="20"/>
              </w:rPr>
              <w:t>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4 826,40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2 444,00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2 382,40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4 826,40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2 444,00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2 382,40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2.5.</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w:t>
            </w:r>
            <w:r w:rsidRPr="00631EAA">
              <w:rPr>
                <w:sz w:val="20"/>
                <w:szCs w:val="20"/>
              </w:rPr>
              <w:lastRenderedPageBreak/>
              <w:t>площадка, благоустройство) в п. Луговском Ханты-Мансийского района»</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lastRenderedPageBreak/>
              <w:t>Департамент строительства, архитектуры и ЖКХ (</w:t>
            </w:r>
            <w:r w:rsidR="005F4A51" w:rsidRPr="00631EAA">
              <w:rPr>
                <w:sz w:val="20"/>
                <w:szCs w:val="20"/>
              </w:rPr>
              <w:t>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15 316,70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2 300,00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6 866,70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6 150,00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15 316,70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2 300,00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6 866,70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6 150,00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lastRenderedPageBreak/>
              <w:t>2.6.</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Корректировка проектно-сметной документации </w:t>
            </w:r>
            <w:r w:rsidR="005F4A51" w:rsidRPr="00631EAA">
              <w:rPr>
                <w:sz w:val="20"/>
                <w:szCs w:val="20"/>
              </w:rPr>
              <w:t>по объекту</w:t>
            </w:r>
            <w:r w:rsidRPr="00631EAA">
              <w:rPr>
                <w:sz w:val="20"/>
                <w:szCs w:val="20"/>
              </w:rPr>
              <w:t xml:space="preserve"> «Культурно-спортивный комплекс (дом культуры – библиотека – универсальный игровой зал) в д. Ярки Ханты-Мансийского района»</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w:t>
            </w:r>
            <w:r w:rsidR="005F4A51" w:rsidRPr="00631EAA">
              <w:rPr>
                <w:sz w:val="20"/>
                <w:szCs w:val="20"/>
              </w:rPr>
              <w:t>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14 102,20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5 000,00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4 551,10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4 551,10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shd w:val="clear" w:color="auto" w:fill="auto"/>
            <w:hideMark/>
          </w:tcPr>
          <w:p w:rsidR="007C0C15" w:rsidRPr="00631EAA" w:rsidRDefault="007C0C15" w:rsidP="007C0C15">
            <w:pPr>
              <w:jc w:val="center"/>
              <w:rPr>
                <w:sz w:val="20"/>
                <w:szCs w:val="20"/>
              </w:rPr>
            </w:pPr>
          </w:p>
        </w:tc>
        <w:tc>
          <w:tcPr>
            <w:tcW w:w="2896" w:type="dxa"/>
            <w:vMerge/>
            <w:shd w:val="clear" w:color="auto" w:fill="auto"/>
            <w:hideMark/>
          </w:tcPr>
          <w:p w:rsidR="007C0C15" w:rsidRPr="00631EAA" w:rsidRDefault="007C0C15" w:rsidP="007C0C15">
            <w:pPr>
              <w:rPr>
                <w:sz w:val="20"/>
                <w:szCs w:val="20"/>
              </w:rPr>
            </w:pPr>
          </w:p>
        </w:tc>
        <w:tc>
          <w:tcPr>
            <w:tcW w:w="1714" w:type="dxa"/>
            <w:vMerge/>
            <w:shd w:val="clear" w:color="auto" w:fill="auto"/>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14 102,20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5 000,00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4 551,10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4 551,10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2.7.</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Проведение проверки достоверности определения сметной стоимости строительства объекта: Строительство СДК</w:t>
            </w:r>
          </w:p>
          <w:p w:rsidR="007C0C15" w:rsidRPr="00631EAA" w:rsidRDefault="007C0C15" w:rsidP="007C0C15">
            <w:pPr>
              <w:rPr>
                <w:sz w:val="20"/>
                <w:szCs w:val="20"/>
              </w:rPr>
            </w:pPr>
            <w:r w:rsidRPr="00631EAA">
              <w:rPr>
                <w:sz w:val="20"/>
                <w:szCs w:val="20"/>
              </w:rPr>
              <w:t xml:space="preserve"> п. Горноправдинск</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w:t>
            </w:r>
            <w:r w:rsidR="005F4A51" w:rsidRPr="00631EAA">
              <w:rPr>
                <w:sz w:val="20"/>
                <w:szCs w:val="20"/>
              </w:rPr>
              <w:t>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24,00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24,00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shd w:val="clear" w:color="auto" w:fill="auto"/>
            <w:hideMark/>
          </w:tcPr>
          <w:p w:rsidR="007C0C15" w:rsidRPr="00631EAA" w:rsidRDefault="007C0C15" w:rsidP="007C0C15">
            <w:pPr>
              <w:jc w:val="center"/>
              <w:rPr>
                <w:sz w:val="20"/>
                <w:szCs w:val="20"/>
              </w:rPr>
            </w:pPr>
          </w:p>
        </w:tc>
        <w:tc>
          <w:tcPr>
            <w:tcW w:w="2896" w:type="dxa"/>
            <w:vMerge/>
            <w:shd w:val="clear" w:color="auto" w:fill="auto"/>
            <w:hideMark/>
          </w:tcPr>
          <w:p w:rsidR="007C0C15" w:rsidRPr="00631EAA" w:rsidRDefault="007C0C15" w:rsidP="007C0C15">
            <w:pPr>
              <w:rPr>
                <w:sz w:val="20"/>
                <w:szCs w:val="20"/>
              </w:rPr>
            </w:pPr>
          </w:p>
        </w:tc>
        <w:tc>
          <w:tcPr>
            <w:tcW w:w="1714" w:type="dxa"/>
            <w:vMerge/>
            <w:shd w:val="clear" w:color="auto" w:fill="auto"/>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24,00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24,00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2.8.</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Культурно-спортивный </w:t>
            </w:r>
            <w:proofErr w:type="spellStart"/>
            <w:r w:rsidRPr="00631EAA">
              <w:rPr>
                <w:sz w:val="20"/>
                <w:szCs w:val="20"/>
              </w:rPr>
              <w:t>комплексд</w:t>
            </w:r>
            <w:proofErr w:type="spellEnd"/>
            <w:r w:rsidRPr="00631EAA">
              <w:rPr>
                <w:sz w:val="20"/>
                <w:szCs w:val="20"/>
              </w:rPr>
              <w:t>. Ярки Ханты-Мансийского района</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586 722,50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198 380,00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198 351,60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189 990,90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shd w:val="clear" w:color="auto" w:fill="auto"/>
            <w:hideMark/>
          </w:tcPr>
          <w:p w:rsidR="007C0C15" w:rsidRPr="00631EAA" w:rsidRDefault="007C0C15" w:rsidP="007C0C15">
            <w:pPr>
              <w:jc w:val="center"/>
              <w:rPr>
                <w:sz w:val="20"/>
                <w:szCs w:val="20"/>
              </w:rPr>
            </w:pPr>
          </w:p>
        </w:tc>
        <w:tc>
          <w:tcPr>
            <w:tcW w:w="2896" w:type="dxa"/>
            <w:vMerge/>
            <w:shd w:val="clear" w:color="auto" w:fill="auto"/>
            <w:hideMark/>
          </w:tcPr>
          <w:p w:rsidR="007C0C15" w:rsidRPr="00631EAA" w:rsidRDefault="007C0C15" w:rsidP="007C0C15">
            <w:pPr>
              <w:rPr>
                <w:sz w:val="20"/>
                <w:szCs w:val="20"/>
              </w:rPr>
            </w:pPr>
          </w:p>
        </w:tc>
        <w:tc>
          <w:tcPr>
            <w:tcW w:w="1714" w:type="dxa"/>
            <w:vMerge/>
            <w:shd w:val="clear" w:color="auto" w:fill="auto"/>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586 722,50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198 380,00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198 351,60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189 990,90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2.9.</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 п. Луговской Ханты-Мансийского района </w:t>
            </w:r>
          </w:p>
          <w:p w:rsidR="007C0C15" w:rsidRPr="00631EAA" w:rsidRDefault="007C0C15" w:rsidP="007C0C15">
            <w:pPr>
              <w:rPr>
                <w:sz w:val="20"/>
                <w:szCs w:val="20"/>
              </w:rPr>
            </w:pPr>
            <w:r w:rsidRPr="00631EAA">
              <w:rPr>
                <w:sz w:val="20"/>
                <w:szCs w:val="20"/>
              </w:rPr>
              <w:t>(3,4 этапы)»</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14 191,80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14 191,80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shd w:val="clear" w:color="auto" w:fill="auto"/>
            <w:hideMark/>
          </w:tcPr>
          <w:p w:rsidR="007C0C15" w:rsidRPr="00631EAA" w:rsidRDefault="007C0C15" w:rsidP="007C0C15">
            <w:pPr>
              <w:jc w:val="center"/>
              <w:rPr>
                <w:sz w:val="20"/>
                <w:szCs w:val="20"/>
              </w:rPr>
            </w:pPr>
          </w:p>
        </w:tc>
        <w:tc>
          <w:tcPr>
            <w:tcW w:w="2896" w:type="dxa"/>
            <w:vMerge/>
            <w:shd w:val="clear" w:color="auto" w:fill="auto"/>
            <w:hideMark/>
          </w:tcPr>
          <w:p w:rsidR="007C0C15" w:rsidRPr="00631EAA" w:rsidRDefault="007C0C15" w:rsidP="007C0C15">
            <w:pPr>
              <w:rPr>
                <w:sz w:val="20"/>
                <w:szCs w:val="20"/>
              </w:rPr>
            </w:pPr>
          </w:p>
        </w:tc>
        <w:tc>
          <w:tcPr>
            <w:tcW w:w="1714" w:type="dxa"/>
            <w:vMerge/>
            <w:shd w:val="clear" w:color="auto" w:fill="auto"/>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14 191,80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14 191,80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t>2.10.</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Корректировка проектно-сметной документации объекта: «Строительство</w:t>
            </w:r>
          </w:p>
          <w:p w:rsidR="007C0C15" w:rsidRPr="00631EAA" w:rsidRDefault="007C0C15" w:rsidP="007C0C15">
            <w:pPr>
              <w:rPr>
                <w:sz w:val="20"/>
                <w:szCs w:val="20"/>
              </w:rPr>
            </w:pPr>
            <w:r w:rsidRPr="00631EAA">
              <w:rPr>
                <w:sz w:val="20"/>
                <w:szCs w:val="20"/>
              </w:rPr>
              <w:t>«СДК п. Горноправдинск»</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 xml:space="preserve">Департамент строительства, архитектуры и ЖКХ (МКУ </w:t>
            </w:r>
            <w:r w:rsidRPr="00631EAA">
              <w:rPr>
                <w:sz w:val="20"/>
                <w:szCs w:val="20"/>
              </w:rPr>
              <w:lastRenderedPageBreak/>
              <w:t>«</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lastRenderedPageBreak/>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540,00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540,00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 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540,00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540,00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noWrap/>
            <w:hideMark/>
          </w:tcPr>
          <w:p w:rsidR="007C0C15" w:rsidRPr="00631EAA" w:rsidRDefault="007C0C15" w:rsidP="007C0C15">
            <w:pPr>
              <w:jc w:val="center"/>
              <w:rPr>
                <w:sz w:val="20"/>
                <w:szCs w:val="20"/>
              </w:rPr>
            </w:pPr>
            <w:r w:rsidRPr="00631EAA">
              <w:rPr>
                <w:sz w:val="20"/>
                <w:szCs w:val="20"/>
              </w:rPr>
              <w:lastRenderedPageBreak/>
              <w:t>2.11.</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«Разработка научно-проектной документации для проведения работ по сохранению объекта культурного наследия регионального значения «Здание церкви Вознесения Господня», расположенного по адресу: Ханты-Мансийский автономный округ – Югра, Ханты-Мансийский район, </w:t>
            </w:r>
          </w:p>
          <w:p w:rsidR="007C0C15" w:rsidRPr="00631EAA" w:rsidRDefault="007C0C15" w:rsidP="007C0C15">
            <w:pPr>
              <w:rPr>
                <w:sz w:val="20"/>
                <w:szCs w:val="20"/>
              </w:rPr>
            </w:pPr>
            <w:r w:rsidRPr="00631EAA">
              <w:rPr>
                <w:sz w:val="20"/>
                <w:szCs w:val="20"/>
              </w:rPr>
              <w:t xml:space="preserve">п. Горноправдинск, </w:t>
            </w:r>
          </w:p>
          <w:p w:rsidR="007C0C15" w:rsidRPr="00631EAA" w:rsidRDefault="007C0C15" w:rsidP="007C0C15">
            <w:pPr>
              <w:rPr>
                <w:sz w:val="20"/>
                <w:szCs w:val="20"/>
              </w:rPr>
            </w:pPr>
            <w:r w:rsidRPr="00631EAA">
              <w:rPr>
                <w:sz w:val="20"/>
                <w:szCs w:val="20"/>
              </w:rPr>
              <w:t>ул. Воскресная, д. 14»</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Департамент строительства, архитектуры и ЖКХ (МКУ «</w:t>
            </w:r>
            <w:proofErr w:type="spellStart"/>
            <w:r w:rsidRPr="00631EAA">
              <w:rPr>
                <w:sz w:val="20"/>
                <w:szCs w:val="20"/>
              </w:rPr>
              <w:t>УКСиР</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652,20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326,10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326,10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 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652,20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326,10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326,10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3E1F92" w:rsidRPr="00C70AB2" w:rsidTr="003E1F92">
        <w:trPr>
          <w:trHeight w:val="113"/>
        </w:trPr>
        <w:tc>
          <w:tcPr>
            <w:tcW w:w="1214" w:type="dxa"/>
            <w:vMerge w:val="restart"/>
          </w:tcPr>
          <w:p w:rsidR="003E1F92" w:rsidRPr="00631EAA" w:rsidRDefault="003E1F92" w:rsidP="003E1F92">
            <w:pPr>
              <w:jc w:val="center"/>
              <w:rPr>
                <w:sz w:val="20"/>
                <w:szCs w:val="20"/>
              </w:rPr>
            </w:pPr>
            <w:r w:rsidRPr="00631EAA">
              <w:rPr>
                <w:sz w:val="20"/>
                <w:szCs w:val="20"/>
              </w:rPr>
              <w:t>2.1</w:t>
            </w:r>
            <w:r>
              <w:rPr>
                <w:sz w:val="20"/>
                <w:szCs w:val="20"/>
              </w:rPr>
              <w:t>2</w:t>
            </w:r>
            <w:r w:rsidRPr="00631EAA">
              <w:rPr>
                <w:sz w:val="20"/>
                <w:szCs w:val="20"/>
              </w:rPr>
              <w:t>.</w:t>
            </w:r>
          </w:p>
        </w:tc>
        <w:tc>
          <w:tcPr>
            <w:tcW w:w="2896" w:type="dxa"/>
            <w:vMerge w:val="restart"/>
          </w:tcPr>
          <w:p w:rsidR="003E1F92" w:rsidRPr="00631EAA" w:rsidRDefault="004718EF" w:rsidP="003E1F92">
            <w:pPr>
              <w:rPr>
                <w:sz w:val="20"/>
                <w:szCs w:val="20"/>
              </w:rPr>
            </w:pPr>
            <w:r w:rsidRPr="004718EF">
              <w:rPr>
                <w:sz w:val="20"/>
                <w:szCs w:val="20"/>
              </w:rPr>
              <w:t>Проведение восстановительных работ (ремонт пожарного резервуара, монтаж насосов пожарных водоемов)</w:t>
            </w:r>
            <w:r>
              <w:rPr>
                <w:sz w:val="20"/>
                <w:szCs w:val="20"/>
              </w:rPr>
              <w:t xml:space="preserve"> </w:t>
            </w:r>
            <w:r w:rsidRPr="004718EF">
              <w:rPr>
                <w:sz w:val="20"/>
                <w:szCs w:val="20"/>
              </w:rPr>
              <w:t>на объекте «Сельский дом культуры с. Реполово на 60 мест»</w:t>
            </w:r>
          </w:p>
        </w:tc>
        <w:tc>
          <w:tcPr>
            <w:tcW w:w="1714" w:type="dxa"/>
            <w:vMerge w:val="restart"/>
          </w:tcPr>
          <w:p w:rsidR="003E1F92" w:rsidRPr="00631EAA" w:rsidRDefault="003E1F92" w:rsidP="003E1F92">
            <w:pPr>
              <w:rPr>
                <w:sz w:val="20"/>
                <w:szCs w:val="20"/>
              </w:rPr>
            </w:pPr>
            <w:r w:rsidRPr="00631EAA">
              <w:rPr>
                <w:sz w:val="20"/>
                <w:szCs w:val="20"/>
              </w:rPr>
              <w:t>Департамент строительства, архитектуры и ЖКХ (МКУ «</w:t>
            </w:r>
            <w:proofErr w:type="spellStart"/>
            <w:r w:rsidRPr="00631EAA">
              <w:rPr>
                <w:sz w:val="20"/>
                <w:szCs w:val="20"/>
              </w:rPr>
              <w:t>УКСиР</w:t>
            </w:r>
            <w:proofErr w:type="spellEnd"/>
            <w:r w:rsidRPr="00631EAA">
              <w:rPr>
                <w:sz w:val="20"/>
                <w:szCs w:val="20"/>
              </w:rPr>
              <w:t>»)</w:t>
            </w:r>
          </w:p>
        </w:tc>
        <w:tc>
          <w:tcPr>
            <w:tcW w:w="1827" w:type="dxa"/>
            <w:shd w:val="clear" w:color="auto" w:fill="auto"/>
          </w:tcPr>
          <w:p w:rsidR="003E1F92" w:rsidRPr="00631EAA" w:rsidRDefault="003E1F92" w:rsidP="003E1F92">
            <w:pPr>
              <w:rPr>
                <w:sz w:val="20"/>
                <w:szCs w:val="20"/>
              </w:rPr>
            </w:pPr>
            <w:r w:rsidRPr="00631EAA">
              <w:rPr>
                <w:sz w:val="20"/>
                <w:szCs w:val="20"/>
              </w:rPr>
              <w:t>всего</w:t>
            </w:r>
          </w:p>
        </w:tc>
        <w:tc>
          <w:tcPr>
            <w:tcW w:w="1277" w:type="dxa"/>
            <w:shd w:val="clear" w:color="auto" w:fill="auto"/>
            <w:noWrap/>
            <w:vAlign w:val="center"/>
          </w:tcPr>
          <w:p w:rsidR="003E1F92" w:rsidRDefault="003E1F92" w:rsidP="003E1F92">
            <w:pPr>
              <w:jc w:val="center"/>
              <w:rPr>
                <w:sz w:val="20"/>
                <w:szCs w:val="20"/>
              </w:rPr>
            </w:pPr>
            <w:r>
              <w:rPr>
                <w:sz w:val="20"/>
                <w:szCs w:val="20"/>
              </w:rPr>
              <w:t>2 170,50</w:t>
            </w:r>
          </w:p>
        </w:tc>
        <w:tc>
          <w:tcPr>
            <w:tcW w:w="1134" w:type="dxa"/>
            <w:shd w:val="clear" w:color="auto" w:fill="auto"/>
            <w:vAlign w:val="center"/>
          </w:tcPr>
          <w:p w:rsidR="003E1F92" w:rsidRDefault="003E1F92" w:rsidP="003E1F92">
            <w:pPr>
              <w:jc w:val="center"/>
              <w:rPr>
                <w:color w:val="000000"/>
                <w:sz w:val="20"/>
                <w:szCs w:val="20"/>
              </w:rPr>
            </w:pPr>
            <w:r>
              <w:rPr>
                <w:color w:val="000000"/>
                <w:sz w:val="20"/>
                <w:szCs w:val="20"/>
              </w:rPr>
              <w:t>0,00</w:t>
            </w:r>
          </w:p>
        </w:tc>
        <w:tc>
          <w:tcPr>
            <w:tcW w:w="1134" w:type="dxa"/>
            <w:shd w:val="clear" w:color="auto" w:fill="auto"/>
            <w:vAlign w:val="center"/>
          </w:tcPr>
          <w:p w:rsidR="003E1F92" w:rsidRDefault="003E1F92" w:rsidP="003E1F92">
            <w:pPr>
              <w:jc w:val="center"/>
              <w:rPr>
                <w:color w:val="000000"/>
                <w:sz w:val="20"/>
                <w:szCs w:val="20"/>
              </w:rPr>
            </w:pPr>
            <w:r>
              <w:rPr>
                <w:color w:val="000000"/>
                <w:sz w:val="20"/>
                <w:szCs w:val="20"/>
              </w:rPr>
              <w:t>0,00</w:t>
            </w:r>
          </w:p>
        </w:tc>
        <w:tc>
          <w:tcPr>
            <w:tcW w:w="1134" w:type="dxa"/>
            <w:shd w:val="clear" w:color="auto" w:fill="auto"/>
            <w:vAlign w:val="center"/>
          </w:tcPr>
          <w:p w:rsidR="003E1F92" w:rsidRPr="00D77746" w:rsidRDefault="003E1F92" w:rsidP="003E1F92">
            <w:pPr>
              <w:jc w:val="center"/>
              <w:rPr>
                <w:color w:val="000000"/>
                <w:sz w:val="20"/>
                <w:szCs w:val="20"/>
              </w:rPr>
            </w:pPr>
            <w:r w:rsidRPr="00D77746">
              <w:rPr>
                <w:sz w:val="20"/>
                <w:szCs w:val="20"/>
              </w:rPr>
              <w:t>2 170,50</w:t>
            </w:r>
          </w:p>
        </w:tc>
        <w:tc>
          <w:tcPr>
            <w:tcW w:w="1134" w:type="dxa"/>
            <w:shd w:val="clear" w:color="auto" w:fill="auto"/>
            <w:vAlign w:val="center"/>
          </w:tcPr>
          <w:p w:rsidR="003E1F92" w:rsidRPr="00D77746" w:rsidRDefault="003E1F92" w:rsidP="003E1F92">
            <w:pPr>
              <w:jc w:val="center"/>
              <w:rPr>
                <w:color w:val="000000"/>
                <w:sz w:val="20"/>
                <w:szCs w:val="20"/>
              </w:rPr>
            </w:pPr>
            <w:r w:rsidRPr="00D77746">
              <w:rPr>
                <w:color w:val="000000"/>
                <w:sz w:val="20"/>
                <w:szCs w:val="20"/>
              </w:rPr>
              <w:t>0,00</w:t>
            </w:r>
          </w:p>
        </w:tc>
        <w:tc>
          <w:tcPr>
            <w:tcW w:w="1038" w:type="dxa"/>
            <w:shd w:val="clear" w:color="auto" w:fill="auto"/>
            <w:vAlign w:val="center"/>
          </w:tcPr>
          <w:p w:rsidR="003E1F92" w:rsidRPr="00D77746" w:rsidRDefault="003E1F92" w:rsidP="003E1F92">
            <w:pPr>
              <w:jc w:val="center"/>
              <w:rPr>
                <w:color w:val="000000"/>
                <w:sz w:val="20"/>
                <w:szCs w:val="20"/>
              </w:rPr>
            </w:pPr>
            <w:r w:rsidRPr="00D77746">
              <w:rPr>
                <w:color w:val="000000"/>
                <w:sz w:val="20"/>
                <w:szCs w:val="20"/>
              </w:rPr>
              <w:t>0,00</w:t>
            </w:r>
          </w:p>
        </w:tc>
      </w:tr>
      <w:tr w:rsidR="00FF44F3" w:rsidRPr="00C70AB2" w:rsidTr="005F4A51">
        <w:trPr>
          <w:trHeight w:val="112"/>
        </w:trPr>
        <w:tc>
          <w:tcPr>
            <w:tcW w:w="1214" w:type="dxa"/>
            <w:vMerge/>
          </w:tcPr>
          <w:p w:rsidR="00FF44F3" w:rsidRPr="00631EAA" w:rsidRDefault="00FF44F3" w:rsidP="00FF44F3">
            <w:pPr>
              <w:jc w:val="center"/>
              <w:rPr>
                <w:sz w:val="20"/>
                <w:szCs w:val="20"/>
              </w:rPr>
            </w:pPr>
          </w:p>
        </w:tc>
        <w:tc>
          <w:tcPr>
            <w:tcW w:w="2896" w:type="dxa"/>
            <w:vMerge/>
          </w:tcPr>
          <w:p w:rsidR="00FF44F3" w:rsidRPr="00631EAA" w:rsidRDefault="00FF44F3" w:rsidP="00FF44F3">
            <w:pPr>
              <w:rPr>
                <w:sz w:val="20"/>
                <w:szCs w:val="20"/>
              </w:rPr>
            </w:pPr>
          </w:p>
        </w:tc>
        <w:tc>
          <w:tcPr>
            <w:tcW w:w="1714" w:type="dxa"/>
            <w:vMerge/>
          </w:tcPr>
          <w:p w:rsidR="00FF44F3" w:rsidRPr="00631EAA" w:rsidRDefault="00FF44F3" w:rsidP="00FF44F3">
            <w:pPr>
              <w:rPr>
                <w:sz w:val="20"/>
                <w:szCs w:val="20"/>
              </w:rPr>
            </w:pPr>
          </w:p>
        </w:tc>
        <w:tc>
          <w:tcPr>
            <w:tcW w:w="1827" w:type="dxa"/>
            <w:shd w:val="clear" w:color="auto" w:fill="auto"/>
          </w:tcPr>
          <w:p w:rsidR="00FF44F3" w:rsidRPr="00631EAA" w:rsidRDefault="00FF44F3" w:rsidP="00FF44F3">
            <w:pPr>
              <w:rPr>
                <w:sz w:val="20"/>
                <w:szCs w:val="20"/>
              </w:rPr>
            </w:pPr>
            <w:r w:rsidRPr="00631EAA">
              <w:rPr>
                <w:sz w:val="20"/>
                <w:szCs w:val="20"/>
              </w:rPr>
              <w:t>бюджет района</w:t>
            </w:r>
          </w:p>
        </w:tc>
        <w:tc>
          <w:tcPr>
            <w:tcW w:w="1277" w:type="dxa"/>
            <w:shd w:val="clear" w:color="auto" w:fill="auto"/>
            <w:noWrap/>
            <w:vAlign w:val="center"/>
          </w:tcPr>
          <w:p w:rsidR="00FF44F3" w:rsidRDefault="00FF44F3" w:rsidP="00FF44F3">
            <w:pPr>
              <w:jc w:val="center"/>
              <w:rPr>
                <w:color w:val="000000"/>
                <w:sz w:val="20"/>
                <w:szCs w:val="20"/>
              </w:rPr>
            </w:pPr>
            <w:r>
              <w:rPr>
                <w:sz w:val="20"/>
                <w:szCs w:val="20"/>
              </w:rPr>
              <w:t>2 170,50</w:t>
            </w:r>
          </w:p>
        </w:tc>
        <w:tc>
          <w:tcPr>
            <w:tcW w:w="1134" w:type="dxa"/>
            <w:shd w:val="clear" w:color="auto" w:fill="auto"/>
            <w:vAlign w:val="center"/>
          </w:tcPr>
          <w:p w:rsidR="00FF44F3" w:rsidRDefault="00FF44F3" w:rsidP="00FF44F3">
            <w:pPr>
              <w:jc w:val="center"/>
              <w:rPr>
                <w:color w:val="000000"/>
                <w:sz w:val="20"/>
                <w:szCs w:val="20"/>
              </w:rPr>
            </w:pPr>
            <w:r>
              <w:rPr>
                <w:color w:val="000000"/>
                <w:sz w:val="20"/>
                <w:szCs w:val="20"/>
              </w:rPr>
              <w:t>0,00</w:t>
            </w:r>
          </w:p>
        </w:tc>
        <w:tc>
          <w:tcPr>
            <w:tcW w:w="1134" w:type="dxa"/>
            <w:shd w:val="clear" w:color="auto" w:fill="auto"/>
            <w:vAlign w:val="center"/>
          </w:tcPr>
          <w:p w:rsidR="00FF44F3" w:rsidRDefault="00FF44F3" w:rsidP="00FF44F3">
            <w:pPr>
              <w:jc w:val="center"/>
              <w:rPr>
                <w:color w:val="000000"/>
                <w:sz w:val="20"/>
                <w:szCs w:val="20"/>
              </w:rPr>
            </w:pPr>
            <w:r>
              <w:rPr>
                <w:color w:val="000000"/>
                <w:sz w:val="20"/>
                <w:szCs w:val="20"/>
              </w:rPr>
              <w:t>0,00</w:t>
            </w:r>
          </w:p>
        </w:tc>
        <w:tc>
          <w:tcPr>
            <w:tcW w:w="1134" w:type="dxa"/>
            <w:shd w:val="clear" w:color="auto" w:fill="auto"/>
            <w:vAlign w:val="center"/>
          </w:tcPr>
          <w:p w:rsidR="00FF44F3" w:rsidRPr="00D77746" w:rsidRDefault="00FF44F3" w:rsidP="00FF44F3">
            <w:pPr>
              <w:jc w:val="center"/>
              <w:rPr>
                <w:sz w:val="20"/>
                <w:szCs w:val="20"/>
              </w:rPr>
            </w:pPr>
            <w:r w:rsidRPr="00D77746">
              <w:rPr>
                <w:sz w:val="20"/>
                <w:szCs w:val="20"/>
              </w:rPr>
              <w:t>2 170,50</w:t>
            </w:r>
          </w:p>
        </w:tc>
        <w:tc>
          <w:tcPr>
            <w:tcW w:w="1134" w:type="dxa"/>
            <w:shd w:val="clear" w:color="auto" w:fill="auto"/>
            <w:vAlign w:val="center"/>
          </w:tcPr>
          <w:p w:rsidR="00FF44F3" w:rsidRPr="00D77746" w:rsidRDefault="00FF44F3" w:rsidP="00FF44F3">
            <w:pPr>
              <w:jc w:val="center"/>
              <w:rPr>
                <w:color w:val="000000"/>
                <w:sz w:val="20"/>
                <w:szCs w:val="20"/>
              </w:rPr>
            </w:pPr>
            <w:r w:rsidRPr="00D77746">
              <w:rPr>
                <w:color w:val="000000"/>
                <w:sz w:val="20"/>
                <w:szCs w:val="20"/>
              </w:rPr>
              <w:t>0,00</w:t>
            </w:r>
          </w:p>
        </w:tc>
        <w:tc>
          <w:tcPr>
            <w:tcW w:w="1038" w:type="dxa"/>
            <w:shd w:val="clear" w:color="auto" w:fill="auto"/>
            <w:vAlign w:val="center"/>
          </w:tcPr>
          <w:p w:rsidR="00FF44F3" w:rsidRPr="00D77746" w:rsidRDefault="00FF44F3" w:rsidP="00FF44F3">
            <w:pPr>
              <w:jc w:val="center"/>
              <w:rPr>
                <w:color w:val="000000"/>
                <w:sz w:val="20"/>
                <w:szCs w:val="20"/>
              </w:rPr>
            </w:pPr>
            <w:r w:rsidRPr="00D77746">
              <w:rPr>
                <w:color w:val="000000"/>
                <w:sz w:val="20"/>
                <w:szCs w:val="20"/>
              </w:rPr>
              <w:t>0,00</w:t>
            </w:r>
          </w:p>
        </w:tc>
      </w:tr>
      <w:tr w:rsidR="003A3B0A" w:rsidRPr="00C70AB2" w:rsidTr="005F4A51">
        <w:trPr>
          <w:trHeight w:val="20"/>
        </w:trPr>
        <w:tc>
          <w:tcPr>
            <w:tcW w:w="1214" w:type="dxa"/>
            <w:vMerge w:val="restart"/>
            <w:shd w:val="clear" w:color="auto" w:fill="auto"/>
            <w:hideMark/>
          </w:tcPr>
          <w:p w:rsidR="003A3B0A" w:rsidRPr="00C70AB2" w:rsidRDefault="003A3B0A" w:rsidP="003A3B0A">
            <w:pPr>
              <w:jc w:val="center"/>
              <w:rPr>
                <w:sz w:val="20"/>
                <w:szCs w:val="20"/>
              </w:rPr>
            </w:pPr>
            <w:r w:rsidRPr="00C70AB2">
              <w:rPr>
                <w:sz w:val="20"/>
                <w:szCs w:val="20"/>
              </w:rPr>
              <w:t>3.</w:t>
            </w:r>
          </w:p>
        </w:tc>
        <w:tc>
          <w:tcPr>
            <w:tcW w:w="2896" w:type="dxa"/>
            <w:vMerge w:val="restart"/>
            <w:shd w:val="clear" w:color="auto" w:fill="auto"/>
            <w:hideMark/>
          </w:tcPr>
          <w:p w:rsidR="003A3B0A" w:rsidRPr="00631EAA" w:rsidRDefault="003A3B0A" w:rsidP="003A3B0A">
            <w:pPr>
              <w:rPr>
                <w:sz w:val="20"/>
                <w:szCs w:val="20"/>
              </w:rPr>
            </w:pPr>
            <w:r w:rsidRPr="00631EAA">
              <w:rPr>
                <w:sz w:val="20"/>
                <w:szCs w:val="20"/>
              </w:rPr>
              <w:t>Основное мероприятие: Поддержка одаренных детей и молодежи, развитие художественного образования (номер целевого показателя 1)</w:t>
            </w:r>
          </w:p>
        </w:tc>
        <w:tc>
          <w:tcPr>
            <w:tcW w:w="1714" w:type="dxa"/>
            <w:vMerge w:val="restart"/>
            <w:shd w:val="clear" w:color="auto" w:fill="auto"/>
            <w:hideMark/>
          </w:tcPr>
          <w:p w:rsidR="003A3B0A" w:rsidRPr="00631EAA" w:rsidRDefault="003A3B0A" w:rsidP="003A3B0A">
            <w:pPr>
              <w:rPr>
                <w:sz w:val="20"/>
                <w:szCs w:val="20"/>
              </w:rPr>
            </w:pPr>
          </w:p>
        </w:tc>
        <w:tc>
          <w:tcPr>
            <w:tcW w:w="1827" w:type="dxa"/>
            <w:shd w:val="clear" w:color="auto" w:fill="auto"/>
            <w:noWrap/>
            <w:hideMark/>
          </w:tcPr>
          <w:p w:rsidR="003A3B0A" w:rsidRPr="00631EAA" w:rsidRDefault="003A3B0A" w:rsidP="003A3B0A">
            <w:pPr>
              <w:rPr>
                <w:sz w:val="20"/>
                <w:szCs w:val="20"/>
              </w:rPr>
            </w:pPr>
            <w:r w:rsidRPr="00631EAA">
              <w:rPr>
                <w:sz w:val="20"/>
                <w:szCs w:val="20"/>
              </w:rPr>
              <w:t>всего</w:t>
            </w:r>
          </w:p>
        </w:tc>
        <w:tc>
          <w:tcPr>
            <w:tcW w:w="1277" w:type="dxa"/>
            <w:shd w:val="clear" w:color="auto" w:fill="auto"/>
            <w:noWrap/>
            <w:vAlign w:val="center"/>
          </w:tcPr>
          <w:p w:rsidR="003A3B0A" w:rsidRPr="00631EAA" w:rsidRDefault="003A3B0A" w:rsidP="003A3B0A">
            <w:pPr>
              <w:jc w:val="center"/>
              <w:rPr>
                <w:sz w:val="20"/>
                <w:szCs w:val="20"/>
              </w:rPr>
            </w:pPr>
            <w:r>
              <w:rPr>
                <w:sz w:val="20"/>
                <w:szCs w:val="20"/>
              </w:rPr>
              <w:t>167 983,60</w:t>
            </w:r>
          </w:p>
        </w:tc>
        <w:tc>
          <w:tcPr>
            <w:tcW w:w="1134" w:type="dxa"/>
            <w:shd w:val="clear" w:color="auto" w:fill="auto"/>
            <w:noWrap/>
            <w:vAlign w:val="center"/>
          </w:tcPr>
          <w:p w:rsidR="003A3B0A" w:rsidRPr="00631EAA" w:rsidRDefault="003A3B0A" w:rsidP="003A3B0A">
            <w:pPr>
              <w:jc w:val="center"/>
              <w:rPr>
                <w:sz w:val="20"/>
                <w:szCs w:val="20"/>
              </w:rPr>
            </w:pPr>
            <w:r>
              <w:rPr>
                <w:color w:val="000000"/>
                <w:sz w:val="20"/>
                <w:szCs w:val="20"/>
              </w:rPr>
              <w:t>31 678,00</w:t>
            </w:r>
          </w:p>
        </w:tc>
        <w:tc>
          <w:tcPr>
            <w:tcW w:w="1134" w:type="dxa"/>
            <w:shd w:val="clear" w:color="auto" w:fill="auto"/>
            <w:noWrap/>
            <w:vAlign w:val="center"/>
          </w:tcPr>
          <w:p w:rsidR="003A3B0A" w:rsidRPr="00631EAA" w:rsidRDefault="003A3B0A" w:rsidP="003A3B0A">
            <w:pPr>
              <w:jc w:val="center"/>
              <w:rPr>
                <w:sz w:val="20"/>
                <w:szCs w:val="20"/>
              </w:rPr>
            </w:pPr>
            <w:r>
              <w:rPr>
                <w:color w:val="000000"/>
                <w:sz w:val="20"/>
                <w:szCs w:val="20"/>
              </w:rPr>
              <w:t>33 515,70</w:t>
            </w:r>
          </w:p>
        </w:tc>
        <w:tc>
          <w:tcPr>
            <w:tcW w:w="1134" w:type="dxa"/>
            <w:shd w:val="clear" w:color="auto" w:fill="auto"/>
            <w:noWrap/>
            <w:vAlign w:val="center"/>
          </w:tcPr>
          <w:p w:rsidR="003A3B0A" w:rsidRPr="00D77746" w:rsidRDefault="003A3B0A" w:rsidP="003A3B0A">
            <w:pPr>
              <w:jc w:val="center"/>
              <w:rPr>
                <w:sz w:val="20"/>
                <w:szCs w:val="20"/>
              </w:rPr>
            </w:pPr>
            <w:r w:rsidRPr="00D77746">
              <w:rPr>
                <w:color w:val="000000"/>
                <w:sz w:val="20"/>
                <w:szCs w:val="20"/>
              </w:rPr>
              <w:t>35 847,0</w:t>
            </w:r>
          </w:p>
        </w:tc>
        <w:tc>
          <w:tcPr>
            <w:tcW w:w="1134" w:type="dxa"/>
            <w:shd w:val="clear" w:color="auto" w:fill="auto"/>
            <w:noWrap/>
            <w:vAlign w:val="center"/>
          </w:tcPr>
          <w:p w:rsidR="003A3B0A" w:rsidRPr="00D77746" w:rsidRDefault="003A3B0A" w:rsidP="003A3B0A">
            <w:pPr>
              <w:jc w:val="center"/>
              <w:rPr>
                <w:sz w:val="20"/>
                <w:szCs w:val="20"/>
              </w:rPr>
            </w:pPr>
            <w:r w:rsidRPr="00D77746">
              <w:rPr>
                <w:sz w:val="20"/>
                <w:szCs w:val="20"/>
              </w:rPr>
              <w:t>34 263,3</w:t>
            </w:r>
          </w:p>
        </w:tc>
        <w:tc>
          <w:tcPr>
            <w:tcW w:w="1038" w:type="dxa"/>
            <w:shd w:val="clear" w:color="auto" w:fill="auto"/>
            <w:noWrap/>
            <w:vAlign w:val="center"/>
          </w:tcPr>
          <w:p w:rsidR="003A3B0A" w:rsidRPr="00D77746" w:rsidRDefault="003A3B0A" w:rsidP="003A3B0A">
            <w:pPr>
              <w:jc w:val="center"/>
              <w:rPr>
                <w:sz w:val="20"/>
                <w:szCs w:val="20"/>
              </w:rPr>
            </w:pPr>
            <w:r w:rsidRPr="00D77746">
              <w:rPr>
                <w:sz w:val="20"/>
                <w:szCs w:val="20"/>
              </w:rPr>
              <w:t>34 263,3</w:t>
            </w:r>
          </w:p>
        </w:tc>
      </w:tr>
      <w:tr w:rsidR="003A3B0A" w:rsidRPr="00C70AB2" w:rsidTr="005F4A51">
        <w:trPr>
          <w:trHeight w:val="20"/>
        </w:trPr>
        <w:tc>
          <w:tcPr>
            <w:tcW w:w="1214" w:type="dxa"/>
            <w:vMerge/>
            <w:hideMark/>
          </w:tcPr>
          <w:p w:rsidR="003A3B0A" w:rsidRPr="00C70AB2" w:rsidRDefault="003A3B0A" w:rsidP="003A3B0A">
            <w:pPr>
              <w:jc w:val="center"/>
              <w:rPr>
                <w:sz w:val="20"/>
                <w:szCs w:val="20"/>
              </w:rPr>
            </w:pPr>
          </w:p>
        </w:tc>
        <w:tc>
          <w:tcPr>
            <w:tcW w:w="2896" w:type="dxa"/>
            <w:vMerge/>
            <w:hideMark/>
          </w:tcPr>
          <w:p w:rsidR="003A3B0A" w:rsidRPr="00631EAA" w:rsidRDefault="003A3B0A" w:rsidP="003A3B0A">
            <w:pPr>
              <w:rPr>
                <w:sz w:val="20"/>
                <w:szCs w:val="20"/>
              </w:rPr>
            </w:pPr>
          </w:p>
        </w:tc>
        <w:tc>
          <w:tcPr>
            <w:tcW w:w="1714" w:type="dxa"/>
            <w:vMerge/>
            <w:hideMark/>
          </w:tcPr>
          <w:p w:rsidR="003A3B0A" w:rsidRPr="00631EAA" w:rsidRDefault="003A3B0A" w:rsidP="003A3B0A">
            <w:pPr>
              <w:rPr>
                <w:sz w:val="20"/>
                <w:szCs w:val="20"/>
              </w:rPr>
            </w:pPr>
          </w:p>
        </w:tc>
        <w:tc>
          <w:tcPr>
            <w:tcW w:w="1827" w:type="dxa"/>
            <w:shd w:val="clear" w:color="auto" w:fill="auto"/>
            <w:hideMark/>
          </w:tcPr>
          <w:p w:rsidR="003A3B0A" w:rsidRPr="00631EAA" w:rsidRDefault="003A3B0A" w:rsidP="003A3B0A">
            <w:pPr>
              <w:rPr>
                <w:sz w:val="20"/>
                <w:szCs w:val="20"/>
              </w:rPr>
            </w:pPr>
            <w:r w:rsidRPr="00631EAA">
              <w:rPr>
                <w:sz w:val="20"/>
                <w:szCs w:val="20"/>
              </w:rPr>
              <w:t>бюджет района всего</w:t>
            </w:r>
          </w:p>
        </w:tc>
        <w:tc>
          <w:tcPr>
            <w:tcW w:w="1277" w:type="dxa"/>
            <w:shd w:val="clear" w:color="auto" w:fill="auto"/>
            <w:noWrap/>
            <w:vAlign w:val="center"/>
          </w:tcPr>
          <w:p w:rsidR="003A3B0A" w:rsidRPr="00631EAA" w:rsidRDefault="003A3B0A" w:rsidP="003A3B0A">
            <w:pPr>
              <w:jc w:val="center"/>
              <w:rPr>
                <w:sz w:val="20"/>
                <w:szCs w:val="20"/>
              </w:rPr>
            </w:pPr>
            <w:r>
              <w:rPr>
                <w:color w:val="000000"/>
                <w:sz w:val="20"/>
                <w:szCs w:val="20"/>
              </w:rPr>
              <w:t>167 983,60</w:t>
            </w:r>
          </w:p>
        </w:tc>
        <w:tc>
          <w:tcPr>
            <w:tcW w:w="1134" w:type="dxa"/>
            <w:shd w:val="clear" w:color="auto" w:fill="auto"/>
            <w:noWrap/>
            <w:vAlign w:val="center"/>
          </w:tcPr>
          <w:p w:rsidR="003A3B0A" w:rsidRPr="00631EAA" w:rsidRDefault="003A3B0A" w:rsidP="003A3B0A">
            <w:pPr>
              <w:jc w:val="center"/>
              <w:rPr>
                <w:sz w:val="20"/>
                <w:szCs w:val="20"/>
              </w:rPr>
            </w:pPr>
            <w:r>
              <w:rPr>
                <w:color w:val="000000"/>
                <w:sz w:val="20"/>
                <w:szCs w:val="20"/>
              </w:rPr>
              <w:t>31 678,00</w:t>
            </w:r>
          </w:p>
        </w:tc>
        <w:tc>
          <w:tcPr>
            <w:tcW w:w="1134" w:type="dxa"/>
            <w:shd w:val="clear" w:color="auto" w:fill="auto"/>
            <w:noWrap/>
            <w:vAlign w:val="center"/>
          </w:tcPr>
          <w:p w:rsidR="003A3B0A" w:rsidRPr="00631EAA" w:rsidRDefault="003A3B0A" w:rsidP="003A3B0A">
            <w:pPr>
              <w:jc w:val="center"/>
              <w:rPr>
                <w:sz w:val="20"/>
                <w:szCs w:val="20"/>
              </w:rPr>
            </w:pPr>
            <w:r>
              <w:rPr>
                <w:color w:val="000000"/>
                <w:sz w:val="20"/>
                <w:szCs w:val="20"/>
              </w:rPr>
              <w:t>33 515,70</w:t>
            </w:r>
          </w:p>
        </w:tc>
        <w:tc>
          <w:tcPr>
            <w:tcW w:w="1134" w:type="dxa"/>
            <w:shd w:val="clear" w:color="auto" w:fill="auto"/>
            <w:noWrap/>
            <w:vAlign w:val="center"/>
          </w:tcPr>
          <w:p w:rsidR="003A3B0A" w:rsidRPr="00D77746" w:rsidRDefault="003A3B0A" w:rsidP="003A3B0A">
            <w:pPr>
              <w:jc w:val="center"/>
              <w:rPr>
                <w:sz w:val="20"/>
                <w:szCs w:val="20"/>
              </w:rPr>
            </w:pPr>
            <w:r w:rsidRPr="00D77746">
              <w:rPr>
                <w:color w:val="000000"/>
                <w:sz w:val="20"/>
                <w:szCs w:val="20"/>
              </w:rPr>
              <w:t>35 847,0</w:t>
            </w:r>
          </w:p>
        </w:tc>
        <w:tc>
          <w:tcPr>
            <w:tcW w:w="1134" w:type="dxa"/>
            <w:shd w:val="clear" w:color="auto" w:fill="auto"/>
            <w:noWrap/>
            <w:vAlign w:val="center"/>
          </w:tcPr>
          <w:p w:rsidR="003A3B0A" w:rsidRPr="00D77746" w:rsidRDefault="003A3B0A" w:rsidP="003A3B0A">
            <w:pPr>
              <w:jc w:val="center"/>
              <w:rPr>
                <w:sz w:val="20"/>
                <w:szCs w:val="20"/>
              </w:rPr>
            </w:pPr>
            <w:r w:rsidRPr="00D77746">
              <w:rPr>
                <w:sz w:val="20"/>
                <w:szCs w:val="20"/>
              </w:rPr>
              <w:t>33 863,3</w:t>
            </w:r>
          </w:p>
        </w:tc>
        <w:tc>
          <w:tcPr>
            <w:tcW w:w="1038" w:type="dxa"/>
            <w:shd w:val="clear" w:color="auto" w:fill="auto"/>
            <w:noWrap/>
            <w:vAlign w:val="center"/>
          </w:tcPr>
          <w:p w:rsidR="003A3B0A" w:rsidRPr="00D77746" w:rsidRDefault="003A3B0A" w:rsidP="003A3B0A">
            <w:pPr>
              <w:jc w:val="center"/>
              <w:rPr>
                <w:sz w:val="20"/>
                <w:szCs w:val="20"/>
              </w:rPr>
            </w:pPr>
            <w:r w:rsidRPr="00D77746">
              <w:rPr>
                <w:sz w:val="20"/>
                <w:szCs w:val="20"/>
              </w:rPr>
              <w:t>33 863,3</w:t>
            </w:r>
          </w:p>
        </w:tc>
      </w:tr>
      <w:tr w:rsidR="005F4A51" w:rsidRPr="00C70AB2" w:rsidTr="005F4A51">
        <w:trPr>
          <w:trHeight w:val="20"/>
        </w:trPr>
        <w:tc>
          <w:tcPr>
            <w:tcW w:w="1214" w:type="dxa"/>
            <w:vMerge w:val="restart"/>
            <w:shd w:val="clear" w:color="auto" w:fill="auto"/>
            <w:hideMark/>
          </w:tcPr>
          <w:p w:rsidR="007C0C15" w:rsidRPr="00C70AB2" w:rsidRDefault="007C0C15" w:rsidP="007C0C15">
            <w:pPr>
              <w:jc w:val="center"/>
              <w:rPr>
                <w:sz w:val="20"/>
                <w:szCs w:val="20"/>
              </w:rPr>
            </w:pPr>
            <w:r w:rsidRPr="00C70AB2">
              <w:rPr>
                <w:sz w:val="20"/>
                <w:szCs w:val="20"/>
              </w:rPr>
              <w:t>3.1.</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Поддержка талантливых детей, обучающихся в детской музыкальной школе, повышение уровня мастерства педагогов</w:t>
            </w:r>
          </w:p>
        </w:tc>
        <w:tc>
          <w:tcPr>
            <w:tcW w:w="1714" w:type="dxa"/>
            <w:vMerge w:val="restart"/>
            <w:shd w:val="clear" w:color="auto" w:fill="auto"/>
            <w:hideMark/>
          </w:tcPr>
          <w:p w:rsidR="007C0C15" w:rsidRPr="00631EAA" w:rsidRDefault="005F4A51" w:rsidP="007C0C15">
            <w:pPr>
              <w:rPr>
                <w:sz w:val="20"/>
                <w:szCs w:val="20"/>
              </w:rPr>
            </w:pPr>
            <w:r w:rsidRPr="00631EAA">
              <w:rPr>
                <w:sz w:val="20"/>
                <w:szCs w:val="20"/>
              </w:rPr>
              <w:t>администрация Ханты</w:t>
            </w:r>
            <w:r w:rsidR="007C0C15" w:rsidRPr="00631EAA">
              <w:rPr>
                <w:sz w:val="20"/>
                <w:szCs w:val="20"/>
              </w:rPr>
              <w:t>-Мансийского района (отдел по культуре, спорту и социальной политике (МБОУ ДО ДМШ)</w:t>
            </w:r>
          </w:p>
        </w:tc>
        <w:tc>
          <w:tcPr>
            <w:tcW w:w="1827" w:type="dxa"/>
            <w:shd w:val="clear" w:color="auto" w:fill="auto"/>
            <w:noWrap/>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2 000,00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400,00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400,00</w:t>
            </w:r>
          </w:p>
        </w:tc>
        <w:tc>
          <w:tcPr>
            <w:tcW w:w="1134" w:type="dxa"/>
            <w:shd w:val="clear" w:color="auto" w:fill="auto"/>
            <w:vAlign w:val="center"/>
          </w:tcPr>
          <w:p w:rsidR="007C0C15" w:rsidRPr="00D77746" w:rsidRDefault="003A3B0A" w:rsidP="007C0C15">
            <w:pPr>
              <w:jc w:val="center"/>
              <w:rPr>
                <w:sz w:val="20"/>
                <w:szCs w:val="20"/>
              </w:rPr>
            </w:pPr>
            <w:r w:rsidRPr="00D77746">
              <w:rPr>
                <w:color w:val="000000"/>
                <w:sz w:val="20"/>
                <w:szCs w:val="20"/>
              </w:rPr>
              <w:t>860,00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400,00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400,00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2 000,00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400,00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400,00</w:t>
            </w:r>
          </w:p>
        </w:tc>
        <w:tc>
          <w:tcPr>
            <w:tcW w:w="1134" w:type="dxa"/>
            <w:shd w:val="clear" w:color="auto" w:fill="auto"/>
            <w:vAlign w:val="center"/>
          </w:tcPr>
          <w:p w:rsidR="007C0C15" w:rsidRPr="00D77746" w:rsidRDefault="003A3B0A" w:rsidP="007C0C15">
            <w:pPr>
              <w:jc w:val="center"/>
              <w:rPr>
                <w:sz w:val="20"/>
                <w:szCs w:val="20"/>
              </w:rPr>
            </w:pPr>
            <w:r w:rsidRPr="00D77746">
              <w:rPr>
                <w:color w:val="000000"/>
                <w:sz w:val="20"/>
                <w:szCs w:val="20"/>
              </w:rPr>
              <w:t>860</w:t>
            </w:r>
            <w:r w:rsidR="007C0C15" w:rsidRPr="00D77746">
              <w:rPr>
                <w:color w:val="000000"/>
                <w:sz w:val="20"/>
                <w:szCs w:val="20"/>
              </w:rPr>
              <w:t>,00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400,00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400,00</w:t>
            </w:r>
          </w:p>
        </w:tc>
      </w:tr>
      <w:tr w:rsidR="005F4A51" w:rsidRPr="00C70AB2" w:rsidTr="005F4A51">
        <w:trPr>
          <w:trHeight w:val="20"/>
        </w:trPr>
        <w:tc>
          <w:tcPr>
            <w:tcW w:w="1214" w:type="dxa"/>
            <w:vMerge w:val="restart"/>
            <w:shd w:val="clear" w:color="auto" w:fill="auto"/>
            <w:hideMark/>
          </w:tcPr>
          <w:p w:rsidR="007C0C15" w:rsidRPr="00C70AB2" w:rsidRDefault="007C0C15" w:rsidP="007C0C15">
            <w:pPr>
              <w:jc w:val="center"/>
              <w:rPr>
                <w:sz w:val="20"/>
                <w:szCs w:val="20"/>
              </w:rPr>
            </w:pPr>
            <w:r w:rsidRPr="00C70AB2">
              <w:rPr>
                <w:sz w:val="20"/>
                <w:szCs w:val="20"/>
              </w:rPr>
              <w:t>3.2.</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Создание условий для удовлетворения потребности населения района в оказании услуг дополнительного образования (содержание учреждения муз. школа)</w:t>
            </w:r>
          </w:p>
        </w:tc>
        <w:tc>
          <w:tcPr>
            <w:tcW w:w="1714" w:type="dxa"/>
            <w:shd w:val="clear" w:color="auto" w:fill="auto"/>
            <w:hideMark/>
          </w:tcPr>
          <w:p w:rsidR="007C0C15" w:rsidRPr="00631EAA" w:rsidRDefault="007C0C15" w:rsidP="007C0C15">
            <w:pPr>
              <w:rPr>
                <w:sz w:val="20"/>
                <w:szCs w:val="20"/>
              </w:rPr>
            </w:pPr>
          </w:p>
        </w:tc>
        <w:tc>
          <w:tcPr>
            <w:tcW w:w="1827" w:type="dxa"/>
            <w:shd w:val="clear" w:color="auto" w:fill="auto"/>
            <w:noWrap/>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165 983,60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31 278,00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33 115,70</w:t>
            </w:r>
          </w:p>
        </w:tc>
        <w:tc>
          <w:tcPr>
            <w:tcW w:w="1134" w:type="dxa"/>
            <w:shd w:val="clear" w:color="auto" w:fill="auto"/>
            <w:vAlign w:val="center"/>
          </w:tcPr>
          <w:p w:rsidR="007C0C15" w:rsidRPr="00D77746" w:rsidRDefault="003A3B0A" w:rsidP="007C0C15">
            <w:pPr>
              <w:jc w:val="center"/>
              <w:rPr>
                <w:sz w:val="20"/>
                <w:szCs w:val="20"/>
              </w:rPr>
            </w:pPr>
            <w:r w:rsidRPr="00D77746">
              <w:rPr>
                <w:color w:val="000000"/>
                <w:sz w:val="20"/>
                <w:szCs w:val="20"/>
              </w:rPr>
              <w:t>34 987,0</w:t>
            </w:r>
          </w:p>
        </w:tc>
        <w:tc>
          <w:tcPr>
            <w:tcW w:w="1134" w:type="dxa"/>
            <w:shd w:val="clear" w:color="auto" w:fill="auto"/>
            <w:vAlign w:val="center"/>
          </w:tcPr>
          <w:p w:rsidR="007C0C15" w:rsidRPr="00D77746" w:rsidRDefault="003A3B0A" w:rsidP="007C0C15">
            <w:pPr>
              <w:jc w:val="center"/>
              <w:rPr>
                <w:sz w:val="20"/>
                <w:szCs w:val="20"/>
              </w:rPr>
            </w:pPr>
            <w:r w:rsidRPr="00D77746">
              <w:rPr>
                <w:color w:val="000000"/>
                <w:sz w:val="20"/>
                <w:szCs w:val="20"/>
              </w:rPr>
              <w:t>34 263, 32</w:t>
            </w:r>
          </w:p>
        </w:tc>
        <w:tc>
          <w:tcPr>
            <w:tcW w:w="1038" w:type="dxa"/>
            <w:shd w:val="clear" w:color="auto" w:fill="auto"/>
            <w:vAlign w:val="center"/>
          </w:tcPr>
          <w:p w:rsidR="007C0C15" w:rsidRPr="00D77746" w:rsidRDefault="003A3B0A" w:rsidP="007C0C15">
            <w:pPr>
              <w:jc w:val="center"/>
              <w:rPr>
                <w:sz w:val="20"/>
                <w:szCs w:val="20"/>
              </w:rPr>
            </w:pPr>
            <w:r w:rsidRPr="00D77746">
              <w:rPr>
                <w:color w:val="000000"/>
                <w:sz w:val="20"/>
                <w:szCs w:val="20"/>
              </w:rPr>
              <w:t>34 263, 32</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shd w:val="clear" w:color="auto" w:fill="auto"/>
            <w:hideMark/>
          </w:tcPr>
          <w:p w:rsidR="007C0C15" w:rsidRPr="00631EAA" w:rsidRDefault="007C0C15" w:rsidP="007C0C15">
            <w:pPr>
              <w:rPr>
                <w:sz w:val="20"/>
                <w:szCs w:val="20"/>
              </w:rPr>
            </w:pPr>
            <w:r w:rsidRPr="00631EAA">
              <w:rPr>
                <w:sz w:val="20"/>
                <w:szCs w:val="20"/>
              </w:rPr>
              <w:t xml:space="preserve">администрация Ханты-Мансийского района (отдел по культуре, спорту </w:t>
            </w:r>
            <w:r w:rsidRPr="00631EAA">
              <w:rPr>
                <w:sz w:val="20"/>
                <w:szCs w:val="20"/>
              </w:rPr>
              <w:lastRenderedPageBreak/>
              <w:t>и социальной политике,</w:t>
            </w:r>
          </w:p>
          <w:p w:rsidR="007C0C15" w:rsidRPr="00631EAA" w:rsidRDefault="005F4A51" w:rsidP="007C0C15">
            <w:pPr>
              <w:rPr>
                <w:sz w:val="20"/>
                <w:szCs w:val="20"/>
              </w:rPr>
            </w:pPr>
            <w:r w:rsidRPr="00631EAA">
              <w:rPr>
                <w:sz w:val="20"/>
                <w:szCs w:val="20"/>
              </w:rPr>
              <w:t>(МБОУ</w:t>
            </w:r>
            <w:r w:rsidR="007C0C15" w:rsidRPr="00631EAA">
              <w:rPr>
                <w:sz w:val="20"/>
                <w:szCs w:val="20"/>
              </w:rPr>
              <w:t xml:space="preserve"> ДО ДМШ))</w:t>
            </w:r>
          </w:p>
        </w:tc>
        <w:tc>
          <w:tcPr>
            <w:tcW w:w="1827" w:type="dxa"/>
            <w:shd w:val="clear" w:color="auto" w:fill="auto"/>
            <w:hideMark/>
          </w:tcPr>
          <w:p w:rsidR="007C0C15" w:rsidRPr="00631EAA" w:rsidRDefault="007C0C15" w:rsidP="007C0C15">
            <w:pPr>
              <w:rPr>
                <w:sz w:val="20"/>
                <w:szCs w:val="20"/>
              </w:rPr>
            </w:pPr>
            <w:r w:rsidRPr="00631EAA">
              <w:rPr>
                <w:sz w:val="20"/>
                <w:szCs w:val="20"/>
              </w:rPr>
              <w:lastRenderedPageBreak/>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114 020,00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12 430,10</w:t>
            </w:r>
          </w:p>
        </w:tc>
        <w:tc>
          <w:tcPr>
            <w:tcW w:w="1134" w:type="dxa"/>
            <w:shd w:val="clear" w:color="auto" w:fill="auto"/>
            <w:vAlign w:val="center"/>
          </w:tcPr>
          <w:p w:rsidR="007C0C15" w:rsidRPr="00D77746" w:rsidRDefault="003A3B0A" w:rsidP="007C0C15">
            <w:pPr>
              <w:jc w:val="center"/>
              <w:rPr>
                <w:sz w:val="20"/>
                <w:szCs w:val="20"/>
              </w:rPr>
            </w:pPr>
            <w:r w:rsidRPr="00D77746">
              <w:rPr>
                <w:color w:val="000000"/>
                <w:sz w:val="20"/>
                <w:szCs w:val="20"/>
              </w:rPr>
              <w:t>34 987,0</w:t>
            </w:r>
          </w:p>
        </w:tc>
        <w:tc>
          <w:tcPr>
            <w:tcW w:w="1134" w:type="dxa"/>
            <w:shd w:val="clear" w:color="auto" w:fill="auto"/>
            <w:vAlign w:val="center"/>
          </w:tcPr>
          <w:p w:rsidR="007C0C15" w:rsidRPr="00D77746" w:rsidRDefault="003A3B0A" w:rsidP="007C0C15">
            <w:pPr>
              <w:jc w:val="center"/>
              <w:rPr>
                <w:sz w:val="20"/>
                <w:szCs w:val="20"/>
              </w:rPr>
            </w:pPr>
            <w:r w:rsidRPr="00D77746">
              <w:rPr>
                <w:color w:val="000000"/>
                <w:sz w:val="20"/>
                <w:szCs w:val="20"/>
              </w:rPr>
              <w:t>34 263, 32</w:t>
            </w:r>
          </w:p>
        </w:tc>
        <w:tc>
          <w:tcPr>
            <w:tcW w:w="1038" w:type="dxa"/>
            <w:shd w:val="clear" w:color="auto" w:fill="auto"/>
            <w:vAlign w:val="center"/>
          </w:tcPr>
          <w:p w:rsidR="007C0C15" w:rsidRPr="00D77746" w:rsidRDefault="003A3B0A" w:rsidP="007C0C15">
            <w:pPr>
              <w:jc w:val="center"/>
              <w:rPr>
                <w:sz w:val="20"/>
                <w:szCs w:val="20"/>
              </w:rPr>
            </w:pPr>
            <w:r w:rsidRPr="00D77746">
              <w:rPr>
                <w:color w:val="000000"/>
                <w:sz w:val="20"/>
                <w:szCs w:val="20"/>
              </w:rPr>
              <w:t>34 263, 32</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shd w:val="clear" w:color="auto" w:fill="auto"/>
            <w:hideMark/>
          </w:tcPr>
          <w:p w:rsidR="007C0C15" w:rsidRPr="00631EAA" w:rsidRDefault="007C0C15" w:rsidP="007C0C15">
            <w:pPr>
              <w:rPr>
                <w:sz w:val="20"/>
                <w:szCs w:val="20"/>
              </w:rPr>
            </w:pPr>
            <w:r w:rsidRPr="00631EAA">
              <w:rPr>
                <w:sz w:val="20"/>
                <w:szCs w:val="20"/>
              </w:rPr>
              <w:t xml:space="preserve">МКУ ХМР «Комитет по </w:t>
            </w:r>
            <w:proofErr w:type="spellStart"/>
            <w:r w:rsidRPr="00631EAA">
              <w:rPr>
                <w:sz w:val="20"/>
                <w:szCs w:val="20"/>
              </w:rPr>
              <w:t>КСиСП</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51 963,60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31 278,00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20 685,60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hideMark/>
          </w:tcPr>
          <w:p w:rsidR="007C0C15" w:rsidRPr="00C70AB2" w:rsidRDefault="007C0C15" w:rsidP="007C0C15">
            <w:pPr>
              <w:jc w:val="center"/>
              <w:rPr>
                <w:sz w:val="20"/>
                <w:szCs w:val="20"/>
              </w:rPr>
            </w:pPr>
            <w:r w:rsidRPr="00C70AB2">
              <w:rPr>
                <w:sz w:val="20"/>
                <w:szCs w:val="20"/>
              </w:rPr>
              <w:t>4.</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Основное мероприятие: Развитие библиотечного дела </w:t>
            </w:r>
          </w:p>
          <w:p w:rsidR="007C0C15" w:rsidRPr="00631EAA" w:rsidRDefault="007C0C15" w:rsidP="007C0C15">
            <w:pPr>
              <w:rPr>
                <w:sz w:val="20"/>
                <w:szCs w:val="20"/>
              </w:rPr>
            </w:pPr>
            <w:r w:rsidRPr="00631EAA">
              <w:rPr>
                <w:sz w:val="20"/>
                <w:szCs w:val="20"/>
              </w:rPr>
              <w:t xml:space="preserve">(показатель </w:t>
            </w:r>
            <w:r w:rsidR="005F4A51" w:rsidRPr="00631EAA">
              <w:rPr>
                <w:sz w:val="20"/>
                <w:szCs w:val="20"/>
              </w:rPr>
              <w:t>2)</w:t>
            </w:r>
          </w:p>
        </w:tc>
        <w:tc>
          <w:tcPr>
            <w:tcW w:w="1714" w:type="dxa"/>
            <w:vMerge w:val="restart"/>
            <w:shd w:val="clear" w:color="auto" w:fill="auto"/>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sz w:val="20"/>
                <w:szCs w:val="20"/>
              </w:rPr>
              <w:t>142 404,00</w:t>
            </w:r>
          </w:p>
        </w:tc>
        <w:tc>
          <w:tcPr>
            <w:tcW w:w="1134" w:type="dxa"/>
            <w:shd w:val="clear" w:color="auto" w:fill="auto"/>
            <w:vAlign w:val="center"/>
          </w:tcPr>
          <w:p w:rsidR="007C0C15" w:rsidRPr="00631EAA" w:rsidRDefault="007C0C15" w:rsidP="007C0C15">
            <w:pPr>
              <w:jc w:val="center"/>
              <w:rPr>
                <w:sz w:val="20"/>
                <w:szCs w:val="20"/>
              </w:rPr>
            </w:pPr>
            <w:r>
              <w:rPr>
                <w:sz w:val="20"/>
                <w:szCs w:val="20"/>
              </w:rPr>
              <w:t>32 053,40</w:t>
            </w:r>
          </w:p>
        </w:tc>
        <w:tc>
          <w:tcPr>
            <w:tcW w:w="1134" w:type="dxa"/>
            <w:shd w:val="clear" w:color="auto" w:fill="auto"/>
            <w:vAlign w:val="center"/>
          </w:tcPr>
          <w:p w:rsidR="007C0C15" w:rsidRPr="00631EAA" w:rsidRDefault="007C0C15" w:rsidP="007C0C15">
            <w:pPr>
              <w:jc w:val="center"/>
              <w:rPr>
                <w:sz w:val="20"/>
                <w:szCs w:val="20"/>
              </w:rPr>
            </w:pPr>
            <w:r>
              <w:rPr>
                <w:sz w:val="20"/>
                <w:szCs w:val="20"/>
              </w:rPr>
              <w:t>31 612,90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3</w:t>
            </w:r>
            <w:r w:rsidR="00F000C1" w:rsidRPr="00D77746">
              <w:rPr>
                <w:sz w:val="20"/>
                <w:szCs w:val="20"/>
              </w:rPr>
              <w:t>5</w:t>
            </w:r>
            <w:r w:rsidRPr="00D77746">
              <w:rPr>
                <w:sz w:val="20"/>
                <w:szCs w:val="20"/>
              </w:rPr>
              <w:t xml:space="preserve"> </w:t>
            </w:r>
            <w:r w:rsidR="00F000C1" w:rsidRPr="00D77746">
              <w:rPr>
                <w:sz w:val="20"/>
                <w:szCs w:val="20"/>
              </w:rPr>
              <w:t>847</w:t>
            </w:r>
            <w:r w:rsidRPr="00D77746">
              <w:rPr>
                <w:sz w:val="20"/>
                <w:szCs w:val="20"/>
              </w:rPr>
              <w:t>,</w:t>
            </w:r>
            <w:r w:rsidR="00F000C1" w:rsidRPr="00D77746">
              <w:rPr>
                <w:sz w:val="20"/>
                <w:szCs w:val="20"/>
              </w:rPr>
              <w:t>00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21 804,50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22 804,50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C70AB2" w:rsidRDefault="007C0C15" w:rsidP="007C0C15">
            <w:pPr>
              <w:rPr>
                <w:sz w:val="20"/>
                <w:szCs w:val="20"/>
              </w:rPr>
            </w:pPr>
            <w:r w:rsidRPr="00C70AB2">
              <w:rPr>
                <w:sz w:val="20"/>
                <w:szCs w:val="20"/>
              </w:rPr>
              <w:t>федеральный бюджет</w:t>
            </w:r>
          </w:p>
        </w:tc>
        <w:tc>
          <w:tcPr>
            <w:tcW w:w="1277" w:type="dxa"/>
            <w:shd w:val="clear" w:color="auto" w:fill="auto"/>
            <w:noWrap/>
            <w:vAlign w:val="center"/>
          </w:tcPr>
          <w:p w:rsidR="007C0C15" w:rsidRPr="00C70AB2" w:rsidRDefault="007C0C15" w:rsidP="007C0C15">
            <w:pPr>
              <w:jc w:val="center"/>
              <w:rPr>
                <w:sz w:val="20"/>
                <w:szCs w:val="20"/>
              </w:rPr>
            </w:pPr>
            <w:r>
              <w:rPr>
                <w:sz w:val="20"/>
                <w:szCs w:val="20"/>
              </w:rPr>
              <w:t>6,60</w:t>
            </w:r>
          </w:p>
        </w:tc>
        <w:tc>
          <w:tcPr>
            <w:tcW w:w="1134" w:type="dxa"/>
            <w:shd w:val="clear" w:color="auto" w:fill="auto"/>
            <w:vAlign w:val="center"/>
          </w:tcPr>
          <w:p w:rsidR="007C0C15" w:rsidRPr="00C70AB2" w:rsidRDefault="007C0C15" w:rsidP="007C0C15">
            <w:pPr>
              <w:jc w:val="center"/>
              <w:rPr>
                <w:sz w:val="20"/>
                <w:szCs w:val="20"/>
              </w:rPr>
            </w:pPr>
            <w:r>
              <w:rPr>
                <w:sz w:val="20"/>
                <w:szCs w:val="20"/>
              </w:rPr>
              <w:t>6,60</w:t>
            </w:r>
          </w:p>
        </w:tc>
        <w:tc>
          <w:tcPr>
            <w:tcW w:w="1134" w:type="dxa"/>
            <w:shd w:val="clear" w:color="auto" w:fill="auto"/>
            <w:vAlign w:val="center"/>
          </w:tcPr>
          <w:p w:rsidR="007C0C15" w:rsidRPr="00C70AB2" w:rsidRDefault="007C0C15" w:rsidP="007C0C15">
            <w:pPr>
              <w:jc w:val="center"/>
              <w:rPr>
                <w:sz w:val="20"/>
                <w:szCs w:val="20"/>
              </w:rPr>
            </w:pPr>
            <w:r>
              <w:rPr>
                <w:sz w:val="20"/>
                <w:szCs w:val="20"/>
              </w:rPr>
              <w:t>0,00</w:t>
            </w:r>
          </w:p>
        </w:tc>
        <w:tc>
          <w:tcPr>
            <w:tcW w:w="1134" w:type="dxa"/>
            <w:shd w:val="clear" w:color="auto" w:fill="auto"/>
            <w:vAlign w:val="center"/>
          </w:tcPr>
          <w:p w:rsidR="007C0C15" w:rsidRPr="00D77746" w:rsidRDefault="00F000C1" w:rsidP="007C0C15">
            <w:pPr>
              <w:jc w:val="center"/>
              <w:rPr>
                <w:sz w:val="20"/>
                <w:szCs w:val="20"/>
              </w:rPr>
            </w:pPr>
            <w:r w:rsidRPr="00D77746">
              <w:rPr>
                <w:sz w:val="20"/>
                <w:szCs w:val="20"/>
              </w:rPr>
              <w:t>22</w:t>
            </w:r>
            <w:r w:rsidR="007C0C15" w:rsidRPr="00D77746">
              <w:rPr>
                <w:sz w:val="20"/>
                <w:szCs w:val="20"/>
              </w:rPr>
              <w:t>,</w:t>
            </w:r>
            <w:r w:rsidRPr="00D77746">
              <w:rPr>
                <w:sz w:val="20"/>
                <w:szCs w:val="20"/>
              </w:rPr>
              <w:t>6</w:t>
            </w:r>
            <w:r w:rsidR="007C0C15" w:rsidRPr="00D77746">
              <w:rPr>
                <w:sz w:val="20"/>
                <w:szCs w:val="20"/>
              </w:rPr>
              <w:t>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C70AB2" w:rsidRDefault="007C0C15" w:rsidP="007C0C15">
            <w:pPr>
              <w:rPr>
                <w:sz w:val="20"/>
                <w:szCs w:val="20"/>
              </w:rPr>
            </w:pPr>
            <w:r w:rsidRPr="00C70AB2">
              <w:rPr>
                <w:sz w:val="20"/>
                <w:szCs w:val="20"/>
              </w:rPr>
              <w:t>бюджет автономного округа</w:t>
            </w:r>
          </w:p>
        </w:tc>
        <w:tc>
          <w:tcPr>
            <w:tcW w:w="1277" w:type="dxa"/>
            <w:shd w:val="clear" w:color="auto" w:fill="auto"/>
            <w:noWrap/>
            <w:vAlign w:val="center"/>
          </w:tcPr>
          <w:p w:rsidR="007C0C15" w:rsidRPr="00C70AB2" w:rsidRDefault="007C0C15" w:rsidP="007C0C15">
            <w:pPr>
              <w:jc w:val="center"/>
              <w:rPr>
                <w:sz w:val="20"/>
                <w:szCs w:val="20"/>
              </w:rPr>
            </w:pPr>
            <w:r>
              <w:rPr>
                <w:sz w:val="20"/>
                <w:szCs w:val="20"/>
              </w:rPr>
              <w:t>3 695,30</w:t>
            </w:r>
          </w:p>
        </w:tc>
        <w:tc>
          <w:tcPr>
            <w:tcW w:w="1134" w:type="dxa"/>
            <w:shd w:val="clear" w:color="auto" w:fill="auto"/>
            <w:vAlign w:val="center"/>
          </w:tcPr>
          <w:p w:rsidR="007C0C15" w:rsidRPr="00C70AB2" w:rsidRDefault="007C0C15" w:rsidP="007C0C15">
            <w:pPr>
              <w:jc w:val="center"/>
              <w:rPr>
                <w:sz w:val="20"/>
                <w:szCs w:val="20"/>
              </w:rPr>
            </w:pPr>
            <w:r>
              <w:rPr>
                <w:sz w:val="20"/>
                <w:szCs w:val="20"/>
              </w:rPr>
              <w:t>1 150,20</w:t>
            </w:r>
          </w:p>
        </w:tc>
        <w:tc>
          <w:tcPr>
            <w:tcW w:w="1134" w:type="dxa"/>
            <w:shd w:val="clear" w:color="auto" w:fill="auto"/>
            <w:vAlign w:val="center"/>
          </w:tcPr>
          <w:p w:rsidR="007C0C15" w:rsidRPr="00C70AB2" w:rsidRDefault="007C0C15" w:rsidP="007C0C15">
            <w:pPr>
              <w:jc w:val="center"/>
              <w:rPr>
                <w:sz w:val="20"/>
                <w:szCs w:val="20"/>
              </w:rPr>
            </w:pPr>
            <w:r>
              <w:rPr>
                <w:sz w:val="20"/>
                <w:szCs w:val="20"/>
              </w:rPr>
              <w:t>634,10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6</w:t>
            </w:r>
            <w:r w:rsidR="00F000C1" w:rsidRPr="00D77746">
              <w:rPr>
                <w:sz w:val="20"/>
                <w:szCs w:val="20"/>
              </w:rPr>
              <w:t>89</w:t>
            </w:r>
            <w:r w:rsidRPr="00D77746">
              <w:rPr>
                <w:sz w:val="20"/>
                <w:szCs w:val="20"/>
              </w:rPr>
              <w:t>,</w:t>
            </w:r>
            <w:r w:rsidR="00F000C1" w:rsidRPr="00D77746">
              <w:rPr>
                <w:sz w:val="20"/>
                <w:szCs w:val="20"/>
              </w:rPr>
              <w:t>6</w:t>
            </w:r>
            <w:r w:rsidRPr="00D77746">
              <w:rPr>
                <w:sz w:val="20"/>
                <w:szCs w:val="20"/>
              </w:rPr>
              <w:t>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637,00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637,00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C70AB2" w:rsidRDefault="007C0C15" w:rsidP="007C0C15">
            <w:pPr>
              <w:rPr>
                <w:sz w:val="20"/>
                <w:szCs w:val="20"/>
              </w:rPr>
            </w:pPr>
            <w:r w:rsidRPr="00C70AB2">
              <w:rPr>
                <w:sz w:val="20"/>
                <w:szCs w:val="20"/>
              </w:rPr>
              <w:t>бюджет района всего</w:t>
            </w:r>
          </w:p>
        </w:tc>
        <w:tc>
          <w:tcPr>
            <w:tcW w:w="1277" w:type="dxa"/>
            <w:shd w:val="clear" w:color="auto" w:fill="auto"/>
            <w:noWrap/>
            <w:vAlign w:val="center"/>
          </w:tcPr>
          <w:p w:rsidR="007C0C15" w:rsidRPr="00C70AB2" w:rsidRDefault="007C0C15" w:rsidP="007C0C15">
            <w:pPr>
              <w:jc w:val="center"/>
              <w:rPr>
                <w:sz w:val="20"/>
                <w:szCs w:val="20"/>
              </w:rPr>
            </w:pPr>
            <w:r>
              <w:rPr>
                <w:sz w:val="20"/>
                <w:szCs w:val="20"/>
              </w:rPr>
              <w:t>138 702,10</w:t>
            </w:r>
          </w:p>
        </w:tc>
        <w:tc>
          <w:tcPr>
            <w:tcW w:w="1134" w:type="dxa"/>
            <w:shd w:val="clear" w:color="auto" w:fill="auto"/>
            <w:vAlign w:val="center"/>
          </w:tcPr>
          <w:p w:rsidR="007C0C15" w:rsidRPr="00C70AB2" w:rsidRDefault="007C0C15" w:rsidP="007C0C15">
            <w:pPr>
              <w:jc w:val="center"/>
              <w:rPr>
                <w:sz w:val="20"/>
                <w:szCs w:val="20"/>
              </w:rPr>
            </w:pPr>
            <w:r>
              <w:rPr>
                <w:sz w:val="20"/>
                <w:szCs w:val="20"/>
              </w:rPr>
              <w:t>30 896,60</w:t>
            </w:r>
          </w:p>
        </w:tc>
        <w:tc>
          <w:tcPr>
            <w:tcW w:w="1134" w:type="dxa"/>
            <w:shd w:val="clear" w:color="auto" w:fill="auto"/>
            <w:vAlign w:val="center"/>
          </w:tcPr>
          <w:p w:rsidR="007C0C15" w:rsidRPr="00C70AB2" w:rsidRDefault="007C0C15" w:rsidP="007C0C15">
            <w:pPr>
              <w:jc w:val="center"/>
              <w:rPr>
                <w:sz w:val="20"/>
                <w:szCs w:val="20"/>
              </w:rPr>
            </w:pPr>
            <w:r>
              <w:rPr>
                <w:sz w:val="20"/>
                <w:szCs w:val="20"/>
              </w:rPr>
              <w:t>30 978,80</w:t>
            </w:r>
          </w:p>
        </w:tc>
        <w:tc>
          <w:tcPr>
            <w:tcW w:w="1134" w:type="dxa"/>
            <w:shd w:val="clear" w:color="auto" w:fill="auto"/>
            <w:vAlign w:val="center"/>
          </w:tcPr>
          <w:p w:rsidR="007C0C15" w:rsidRPr="00D77746" w:rsidRDefault="00F000C1" w:rsidP="007C0C15">
            <w:pPr>
              <w:jc w:val="center"/>
              <w:rPr>
                <w:sz w:val="20"/>
                <w:szCs w:val="20"/>
              </w:rPr>
            </w:pPr>
            <w:r w:rsidRPr="00D77746">
              <w:rPr>
                <w:sz w:val="20"/>
                <w:szCs w:val="20"/>
              </w:rPr>
              <w:t>35 134,80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21 167,50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22 167,50</w:t>
            </w:r>
          </w:p>
        </w:tc>
      </w:tr>
      <w:tr w:rsidR="00042F1F" w:rsidRPr="00C70AB2" w:rsidTr="005F4A51">
        <w:trPr>
          <w:trHeight w:val="20"/>
        </w:trPr>
        <w:tc>
          <w:tcPr>
            <w:tcW w:w="1214" w:type="dxa"/>
            <w:vMerge/>
            <w:hideMark/>
          </w:tcPr>
          <w:p w:rsidR="00042F1F" w:rsidRPr="00C70AB2" w:rsidRDefault="00042F1F" w:rsidP="0023785E">
            <w:pPr>
              <w:jc w:val="center"/>
              <w:rPr>
                <w:sz w:val="20"/>
                <w:szCs w:val="20"/>
              </w:rPr>
            </w:pPr>
          </w:p>
        </w:tc>
        <w:tc>
          <w:tcPr>
            <w:tcW w:w="2896" w:type="dxa"/>
            <w:vMerge/>
            <w:hideMark/>
          </w:tcPr>
          <w:p w:rsidR="00042F1F" w:rsidRPr="00C70AB2" w:rsidRDefault="00042F1F" w:rsidP="0023785E">
            <w:pPr>
              <w:rPr>
                <w:sz w:val="20"/>
                <w:szCs w:val="20"/>
              </w:rPr>
            </w:pPr>
          </w:p>
        </w:tc>
        <w:tc>
          <w:tcPr>
            <w:tcW w:w="1714" w:type="dxa"/>
            <w:vMerge/>
            <w:hideMark/>
          </w:tcPr>
          <w:p w:rsidR="00042F1F" w:rsidRPr="00C70AB2" w:rsidRDefault="00042F1F" w:rsidP="0023785E">
            <w:pPr>
              <w:rPr>
                <w:sz w:val="20"/>
                <w:szCs w:val="20"/>
              </w:rPr>
            </w:pPr>
          </w:p>
        </w:tc>
        <w:tc>
          <w:tcPr>
            <w:tcW w:w="1827" w:type="dxa"/>
            <w:shd w:val="clear" w:color="auto" w:fill="auto"/>
            <w:hideMark/>
          </w:tcPr>
          <w:p w:rsidR="00042F1F" w:rsidRPr="00C70AB2" w:rsidRDefault="00042F1F" w:rsidP="0023785E">
            <w:pPr>
              <w:rPr>
                <w:sz w:val="20"/>
                <w:szCs w:val="20"/>
              </w:rPr>
            </w:pPr>
            <w:r w:rsidRPr="00C70AB2">
              <w:rPr>
                <w:sz w:val="20"/>
                <w:szCs w:val="20"/>
              </w:rPr>
              <w:t>в том числе:</w:t>
            </w:r>
          </w:p>
        </w:tc>
        <w:tc>
          <w:tcPr>
            <w:tcW w:w="6851" w:type="dxa"/>
            <w:gridSpan w:val="6"/>
            <w:shd w:val="clear" w:color="auto" w:fill="auto"/>
          </w:tcPr>
          <w:p w:rsidR="00042F1F" w:rsidRPr="00C70AB2" w:rsidRDefault="00042F1F" w:rsidP="0023785E">
            <w:pPr>
              <w:jc w:val="center"/>
              <w:rPr>
                <w:rFonts w:ascii="Calibri" w:hAnsi="Calibri" w:cs="Calibri"/>
                <w:sz w:val="20"/>
                <w:szCs w:val="20"/>
              </w:rPr>
            </w:pP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C70AB2" w:rsidRDefault="007C0C15" w:rsidP="007C0C15">
            <w:pPr>
              <w:rPr>
                <w:sz w:val="20"/>
                <w:szCs w:val="20"/>
              </w:rPr>
            </w:pPr>
            <w:r w:rsidRPr="00C70AB2">
              <w:rPr>
                <w:sz w:val="20"/>
                <w:szCs w:val="20"/>
              </w:rPr>
              <w:t>бюджет района</w:t>
            </w:r>
          </w:p>
        </w:tc>
        <w:tc>
          <w:tcPr>
            <w:tcW w:w="1277" w:type="dxa"/>
            <w:shd w:val="clear" w:color="auto" w:fill="auto"/>
            <w:noWrap/>
            <w:vAlign w:val="center"/>
          </w:tcPr>
          <w:p w:rsidR="007C0C15" w:rsidRPr="00C70AB2" w:rsidRDefault="007C0C15" w:rsidP="007C0C15">
            <w:pPr>
              <w:jc w:val="center"/>
              <w:rPr>
                <w:sz w:val="20"/>
                <w:szCs w:val="20"/>
              </w:rPr>
            </w:pPr>
            <w:r>
              <w:rPr>
                <w:sz w:val="20"/>
                <w:szCs w:val="20"/>
              </w:rPr>
              <w:t>138 048,80</w:t>
            </w:r>
          </w:p>
        </w:tc>
        <w:tc>
          <w:tcPr>
            <w:tcW w:w="1134" w:type="dxa"/>
            <w:shd w:val="clear" w:color="auto" w:fill="auto"/>
            <w:vAlign w:val="center"/>
          </w:tcPr>
          <w:p w:rsidR="007C0C15" w:rsidRPr="00C70AB2" w:rsidRDefault="007C0C15" w:rsidP="007C0C15">
            <w:pPr>
              <w:jc w:val="center"/>
              <w:rPr>
                <w:sz w:val="20"/>
                <w:szCs w:val="20"/>
              </w:rPr>
            </w:pPr>
            <w:r>
              <w:rPr>
                <w:sz w:val="20"/>
                <w:szCs w:val="20"/>
              </w:rPr>
              <w:t>30 692,40</w:t>
            </w:r>
          </w:p>
        </w:tc>
        <w:tc>
          <w:tcPr>
            <w:tcW w:w="1134" w:type="dxa"/>
            <w:shd w:val="clear" w:color="auto" w:fill="auto"/>
            <w:vAlign w:val="center"/>
          </w:tcPr>
          <w:p w:rsidR="007C0C15" w:rsidRPr="00C70AB2" w:rsidRDefault="007C0C15" w:rsidP="007C0C15">
            <w:pPr>
              <w:jc w:val="center"/>
              <w:rPr>
                <w:sz w:val="20"/>
                <w:szCs w:val="20"/>
              </w:rPr>
            </w:pPr>
            <w:r>
              <w:rPr>
                <w:sz w:val="20"/>
                <w:szCs w:val="20"/>
              </w:rPr>
              <w:t>30 866,90</w:t>
            </w:r>
          </w:p>
        </w:tc>
        <w:tc>
          <w:tcPr>
            <w:tcW w:w="1134" w:type="dxa"/>
            <w:shd w:val="clear" w:color="auto" w:fill="auto"/>
            <w:vAlign w:val="center"/>
          </w:tcPr>
          <w:p w:rsidR="007C0C15" w:rsidRPr="00D77746" w:rsidRDefault="00F000C1" w:rsidP="007C0C15">
            <w:pPr>
              <w:jc w:val="center"/>
              <w:rPr>
                <w:sz w:val="20"/>
                <w:szCs w:val="20"/>
              </w:rPr>
            </w:pPr>
            <w:r w:rsidRPr="00D77746">
              <w:rPr>
                <w:sz w:val="20"/>
                <w:szCs w:val="20"/>
              </w:rPr>
              <w:t>35 134,80</w:t>
            </w:r>
          </w:p>
        </w:tc>
        <w:tc>
          <w:tcPr>
            <w:tcW w:w="1134" w:type="dxa"/>
            <w:shd w:val="clear" w:color="auto" w:fill="auto"/>
            <w:vAlign w:val="center"/>
          </w:tcPr>
          <w:p w:rsidR="007C0C15" w:rsidRPr="00D77746" w:rsidRDefault="007C0C15" w:rsidP="007C0C15">
            <w:pPr>
              <w:jc w:val="center"/>
              <w:rPr>
                <w:sz w:val="20"/>
                <w:szCs w:val="20"/>
              </w:rPr>
            </w:pPr>
            <w:r w:rsidRPr="00D77746">
              <w:rPr>
                <w:sz w:val="20"/>
                <w:szCs w:val="20"/>
              </w:rPr>
              <w:t>21 055,10</w:t>
            </w:r>
          </w:p>
        </w:tc>
        <w:tc>
          <w:tcPr>
            <w:tcW w:w="1038" w:type="dxa"/>
            <w:shd w:val="clear" w:color="auto" w:fill="auto"/>
            <w:vAlign w:val="center"/>
          </w:tcPr>
          <w:p w:rsidR="007C0C15" w:rsidRPr="00D77746" w:rsidRDefault="007C0C15" w:rsidP="007C0C15">
            <w:pPr>
              <w:jc w:val="center"/>
              <w:rPr>
                <w:sz w:val="20"/>
                <w:szCs w:val="20"/>
              </w:rPr>
            </w:pPr>
            <w:r w:rsidRPr="00D77746">
              <w:rPr>
                <w:sz w:val="20"/>
                <w:szCs w:val="20"/>
              </w:rPr>
              <w:t>22 055,10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C70AB2" w:rsidRDefault="007C0C15" w:rsidP="007C0C15">
            <w:pPr>
              <w:rPr>
                <w:sz w:val="20"/>
                <w:szCs w:val="20"/>
              </w:rPr>
            </w:pPr>
          </w:p>
        </w:tc>
        <w:tc>
          <w:tcPr>
            <w:tcW w:w="1827" w:type="dxa"/>
            <w:shd w:val="clear" w:color="auto" w:fill="auto"/>
            <w:hideMark/>
          </w:tcPr>
          <w:p w:rsidR="007C0C15" w:rsidRPr="00C70AB2" w:rsidRDefault="007C0C15" w:rsidP="007C0C15">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автономного округа</w:t>
            </w:r>
          </w:p>
        </w:tc>
        <w:tc>
          <w:tcPr>
            <w:tcW w:w="1277" w:type="dxa"/>
            <w:shd w:val="clear" w:color="auto" w:fill="auto"/>
            <w:noWrap/>
            <w:vAlign w:val="center"/>
          </w:tcPr>
          <w:p w:rsidR="007C0C15" w:rsidRPr="00C70AB2" w:rsidRDefault="007C0C15" w:rsidP="007C0C15">
            <w:pPr>
              <w:jc w:val="center"/>
              <w:rPr>
                <w:sz w:val="20"/>
                <w:szCs w:val="20"/>
              </w:rPr>
            </w:pPr>
            <w:r>
              <w:rPr>
                <w:color w:val="000000"/>
                <w:sz w:val="20"/>
                <w:szCs w:val="20"/>
              </w:rPr>
              <w:t>653,30</w:t>
            </w:r>
          </w:p>
        </w:tc>
        <w:tc>
          <w:tcPr>
            <w:tcW w:w="1134" w:type="dxa"/>
            <w:shd w:val="clear" w:color="auto" w:fill="auto"/>
            <w:vAlign w:val="center"/>
          </w:tcPr>
          <w:p w:rsidR="007C0C15" w:rsidRPr="00C70AB2" w:rsidRDefault="007C0C15" w:rsidP="007C0C15">
            <w:pPr>
              <w:jc w:val="center"/>
              <w:rPr>
                <w:sz w:val="20"/>
                <w:szCs w:val="20"/>
              </w:rPr>
            </w:pPr>
            <w:r>
              <w:rPr>
                <w:color w:val="000000"/>
                <w:sz w:val="20"/>
                <w:szCs w:val="20"/>
              </w:rPr>
              <w:t>204,20</w:t>
            </w:r>
          </w:p>
        </w:tc>
        <w:tc>
          <w:tcPr>
            <w:tcW w:w="1134" w:type="dxa"/>
            <w:shd w:val="clear" w:color="auto" w:fill="auto"/>
            <w:vAlign w:val="center"/>
          </w:tcPr>
          <w:p w:rsidR="007C0C15" w:rsidRPr="00C70AB2" w:rsidRDefault="007C0C15" w:rsidP="007C0C15">
            <w:pPr>
              <w:jc w:val="center"/>
              <w:rPr>
                <w:sz w:val="20"/>
                <w:szCs w:val="20"/>
              </w:rPr>
            </w:pPr>
            <w:r>
              <w:rPr>
                <w:color w:val="000000"/>
                <w:sz w:val="20"/>
                <w:szCs w:val="20"/>
              </w:rPr>
              <w:t>111,90</w:t>
            </w:r>
          </w:p>
        </w:tc>
        <w:tc>
          <w:tcPr>
            <w:tcW w:w="1134" w:type="dxa"/>
            <w:shd w:val="clear" w:color="auto" w:fill="auto"/>
            <w:vAlign w:val="center"/>
          </w:tcPr>
          <w:p w:rsidR="007C0C15" w:rsidRPr="00D77746" w:rsidRDefault="00F000C1" w:rsidP="007C0C15">
            <w:pPr>
              <w:jc w:val="center"/>
              <w:rPr>
                <w:sz w:val="20"/>
                <w:szCs w:val="20"/>
              </w:rPr>
            </w:pPr>
            <w:r w:rsidRPr="00D77746">
              <w:rPr>
                <w:color w:val="000000"/>
                <w:sz w:val="20"/>
                <w:szCs w:val="20"/>
              </w:rPr>
              <w:t>131,20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112,40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112,40</w:t>
            </w:r>
          </w:p>
        </w:tc>
      </w:tr>
      <w:tr w:rsidR="005F4A51" w:rsidRPr="00C70AB2" w:rsidTr="005F4A51">
        <w:trPr>
          <w:trHeight w:val="20"/>
        </w:trPr>
        <w:tc>
          <w:tcPr>
            <w:tcW w:w="1214" w:type="dxa"/>
            <w:vMerge w:val="restart"/>
            <w:shd w:val="clear" w:color="auto" w:fill="auto"/>
            <w:hideMark/>
          </w:tcPr>
          <w:p w:rsidR="007C0C15" w:rsidRPr="00C70AB2" w:rsidRDefault="007C0C15" w:rsidP="007C0C15">
            <w:pPr>
              <w:jc w:val="center"/>
              <w:rPr>
                <w:sz w:val="20"/>
                <w:szCs w:val="20"/>
              </w:rPr>
            </w:pPr>
            <w:r w:rsidRPr="00C70AB2">
              <w:rPr>
                <w:sz w:val="20"/>
                <w:szCs w:val="20"/>
              </w:rPr>
              <w:t>4.1.</w:t>
            </w:r>
          </w:p>
        </w:tc>
        <w:tc>
          <w:tcPr>
            <w:tcW w:w="2896" w:type="dxa"/>
            <w:vMerge w:val="restart"/>
            <w:shd w:val="clear" w:color="auto" w:fill="auto"/>
            <w:hideMark/>
          </w:tcPr>
          <w:p w:rsidR="007C0C15" w:rsidRPr="00C70AB2" w:rsidRDefault="007C0C15" w:rsidP="007C0C15">
            <w:pPr>
              <w:rPr>
                <w:sz w:val="20"/>
                <w:szCs w:val="20"/>
              </w:rPr>
            </w:pPr>
            <w:r w:rsidRPr="00C70AB2">
              <w:rPr>
                <w:sz w:val="20"/>
                <w:szCs w:val="20"/>
              </w:rPr>
              <w:t>Создание условий для удовлетворения потребности населения района в оказании услуг в сфере библиотечного дела (содержание учреждения ЦБС)</w:t>
            </w:r>
          </w:p>
        </w:tc>
        <w:tc>
          <w:tcPr>
            <w:tcW w:w="1714" w:type="dxa"/>
            <w:shd w:val="clear" w:color="auto" w:fill="auto"/>
            <w:hideMark/>
          </w:tcPr>
          <w:p w:rsidR="007C0C15" w:rsidRPr="00C70AB2" w:rsidRDefault="007C0C15" w:rsidP="007C0C15">
            <w:pPr>
              <w:rPr>
                <w:sz w:val="20"/>
                <w:szCs w:val="20"/>
              </w:rPr>
            </w:pPr>
          </w:p>
        </w:tc>
        <w:tc>
          <w:tcPr>
            <w:tcW w:w="1827" w:type="dxa"/>
            <w:shd w:val="clear" w:color="auto" w:fill="auto"/>
            <w:hideMark/>
          </w:tcPr>
          <w:p w:rsidR="007C0C15" w:rsidRPr="00C70AB2" w:rsidRDefault="007C0C15" w:rsidP="007C0C15">
            <w:pPr>
              <w:rPr>
                <w:sz w:val="20"/>
                <w:szCs w:val="20"/>
              </w:rPr>
            </w:pPr>
            <w:r w:rsidRPr="00C70AB2">
              <w:rPr>
                <w:sz w:val="20"/>
                <w:szCs w:val="20"/>
              </w:rPr>
              <w:t>всего</w:t>
            </w:r>
          </w:p>
        </w:tc>
        <w:tc>
          <w:tcPr>
            <w:tcW w:w="1277" w:type="dxa"/>
            <w:shd w:val="clear" w:color="auto" w:fill="auto"/>
            <w:noWrap/>
            <w:vAlign w:val="center"/>
          </w:tcPr>
          <w:p w:rsidR="007C0C15" w:rsidRPr="00C70AB2" w:rsidRDefault="007C0C15" w:rsidP="007C0C15">
            <w:pPr>
              <w:jc w:val="center"/>
              <w:rPr>
                <w:sz w:val="20"/>
                <w:szCs w:val="20"/>
              </w:rPr>
            </w:pPr>
            <w:r>
              <w:rPr>
                <w:color w:val="000000"/>
                <w:sz w:val="20"/>
                <w:szCs w:val="20"/>
              </w:rPr>
              <w:t>70 827,80</w:t>
            </w:r>
          </w:p>
        </w:tc>
        <w:tc>
          <w:tcPr>
            <w:tcW w:w="1134" w:type="dxa"/>
            <w:shd w:val="clear" w:color="auto" w:fill="auto"/>
            <w:noWrap/>
            <w:vAlign w:val="center"/>
          </w:tcPr>
          <w:p w:rsidR="007C0C15" w:rsidRPr="00C70AB2" w:rsidRDefault="007C0C15" w:rsidP="007C0C15">
            <w:pPr>
              <w:jc w:val="center"/>
              <w:rPr>
                <w:sz w:val="20"/>
                <w:szCs w:val="20"/>
              </w:rPr>
            </w:pPr>
            <w:r>
              <w:rPr>
                <w:color w:val="000000"/>
                <w:sz w:val="20"/>
                <w:szCs w:val="20"/>
              </w:rPr>
              <w:t>30 692,40</w:t>
            </w:r>
          </w:p>
        </w:tc>
        <w:tc>
          <w:tcPr>
            <w:tcW w:w="1134" w:type="dxa"/>
            <w:shd w:val="clear" w:color="auto" w:fill="auto"/>
            <w:noWrap/>
            <w:vAlign w:val="center"/>
          </w:tcPr>
          <w:p w:rsidR="007C0C15" w:rsidRPr="00C70AB2" w:rsidRDefault="007C0C15" w:rsidP="007C0C15">
            <w:pPr>
              <w:jc w:val="center"/>
              <w:rPr>
                <w:sz w:val="20"/>
                <w:szCs w:val="20"/>
              </w:rPr>
            </w:pPr>
            <w:r>
              <w:rPr>
                <w:color w:val="000000"/>
                <w:sz w:val="20"/>
                <w:szCs w:val="20"/>
              </w:rPr>
              <w:t>9 454,40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10 227,00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10 227,00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10 227,00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shd w:val="clear" w:color="auto" w:fill="auto"/>
            <w:hideMark/>
          </w:tcPr>
          <w:p w:rsidR="007C0C15" w:rsidRPr="00C70AB2" w:rsidRDefault="005F4A51" w:rsidP="007C0C15">
            <w:pPr>
              <w:rPr>
                <w:sz w:val="20"/>
                <w:szCs w:val="20"/>
              </w:rPr>
            </w:pPr>
            <w:r w:rsidRPr="00C70AB2">
              <w:rPr>
                <w:sz w:val="20"/>
                <w:szCs w:val="20"/>
              </w:rPr>
              <w:t>администрация Ханты</w:t>
            </w:r>
            <w:r w:rsidR="007C0C15" w:rsidRPr="00C70AB2">
              <w:rPr>
                <w:sz w:val="20"/>
                <w:szCs w:val="20"/>
              </w:rPr>
              <w:t>-Мансийского района (отдел по культуре, спорту и социальной политике, МКУ «ЦБС»)</w:t>
            </w:r>
          </w:p>
        </w:tc>
        <w:tc>
          <w:tcPr>
            <w:tcW w:w="1827" w:type="dxa"/>
            <w:shd w:val="clear" w:color="auto" w:fill="auto"/>
            <w:hideMark/>
          </w:tcPr>
          <w:p w:rsidR="007C0C15" w:rsidRPr="00C70AB2" w:rsidRDefault="007C0C15" w:rsidP="007C0C15">
            <w:pPr>
              <w:rPr>
                <w:sz w:val="20"/>
                <w:szCs w:val="20"/>
              </w:rPr>
            </w:pPr>
            <w:r w:rsidRPr="00C70AB2">
              <w:rPr>
                <w:sz w:val="20"/>
                <w:szCs w:val="20"/>
              </w:rPr>
              <w:t>бюджет района</w:t>
            </w:r>
          </w:p>
        </w:tc>
        <w:tc>
          <w:tcPr>
            <w:tcW w:w="1277" w:type="dxa"/>
            <w:shd w:val="clear" w:color="auto" w:fill="auto"/>
            <w:noWrap/>
            <w:vAlign w:val="center"/>
          </w:tcPr>
          <w:p w:rsidR="007C0C15" w:rsidRPr="00C70AB2" w:rsidRDefault="007C0C15" w:rsidP="007C0C15">
            <w:pPr>
              <w:jc w:val="center"/>
              <w:rPr>
                <w:sz w:val="20"/>
                <w:szCs w:val="20"/>
              </w:rPr>
            </w:pPr>
            <w:r>
              <w:rPr>
                <w:color w:val="000000"/>
                <w:sz w:val="20"/>
                <w:szCs w:val="20"/>
              </w:rPr>
              <w:t>34 612,30</w:t>
            </w:r>
          </w:p>
        </w:tc>
        <w:tc>
          <w:tcPr>
            <w:tcW w:w="1134" w:type="dxa"/>
            <w:shd w:val="clear" w:color="auto" w:fill="auto"/>
            <w:noWrap/>
            <w:vAlign w:val="center"/>
          </w:tcPr>
          <w:p w:rsidR="007C0C15" w:rsidRPr="00C70AB2"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C70AB2" w:rsidRDefault="007C0C15" w:rsidP="007C0C15">
            <w:pPr>
              <w:jc w:val="center"/>
              <w:rPr>
                <w:sz w:val="20"/>
                <w:szCs w:val="20"/>
              </w:rPr>
            </w:pPr>
            <w:r>
              <w:rPr>
                <w:color w:val="000000"/>
                <w:sz w:val="20"/>
                <w:szCs w:val="20"/>
              </w:rPr>
              <w:t>3 931,30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10 227,00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10 227,00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10 227,00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shd w:val="clear" w:color="auto" w:fill="auto"/>
            <w:hideMark/>
          </w:tcPr>
          <w:p w:rsidR="007C0C15" w:rsidRPr="00C70AB2" w:rsidRDefault="007C0C15" w:rsidP="007C0C15">
            <w:pPr>
              <w:rPr>
                <w:sz w:val="20"/>
                <w:szCs w:val="20"/>
              </w:rPr>
            </w:pPr>
            <w:r w:rsidRPr="00C70AB2">
              <w:rPr>
                <w:sz w:val="20"/>
                <w:szCs w:val="20"/>
              </w:rPr>
              <w:t xml:space="preserve">МКУ ХМР «Комитет по </w:t>
            </w:r>
            <w:proofErr w:type="spellStart"/>
            <w:r w:rsidRPr="00C70AB2">
              <w:rPr>
                <w:sz w:val="20"/>
                <w:szCs w:val="20"/>
              </w:rPr>
              <w:t>КСиСП</w:t>
            </w:r>
            <w:proofErr w:type="spellEnd"/>
            <w:r w:rsidRPr="00C70AB2">
              <w:rPr>
                <w:sz w:val="20"/>
                <w:szCs w:val="20"/>
              </w:rPr>
              <w:t>»</w:t>
            </w:r>
          </w:p>
        </w:tc>
        <w:tc>
          <w:tcPr>
            <w:tcW w:w="1827" w:type="dxa"/>
            <w:shd w:val="clear" w:color="auto" w:fill="auto"/>
            <w:hideMark/>
          </w:tcPr>
          <w:p w:rsidR="007C0C15" w:rsidRPr="00C70AB2" w:rsidRDefault="007C0C15" w:rsidP="007C0C15">
            <w:pPr>
              <w:rPr>
                <w:sz w:val="20"/>
                <w:szCs w:val="20"/>
              </w:rPr>
            </w:pPr>
            <w:r w:rsidRPr="00C70AB2">
              <w:rPr>
                <w:sz w:val="20"/>
                <w:szCs w:val="20"/>
              </w:rPr>
              <w:t>бюджет района</w:t>
            </w:r>
          </w:p>
        </w:tc>
        <w:tc>
          <w:tcPr>
            <w:tcW w:w="1277" w:type="dxa"/>
            <w:shd w:val="clear" w:color="auto" w:fill="auto"/>
            <w:noWrap/>
            <w:vAlign w:val="center"/>
          </w:tcPr>
          <w:p w:rsidR="007C0C15" w:rsidRPr="00C70AB2" w:rsidRDefault="007C0C15" w:rsidP="007C0C15">
            <w:pPr>
              <w:jc w:val="center"/>
              <w:rPr>
                <w:sz w:val="20"/>
                <w:szCs w:val="20"/>
              </w:rPr>
            </w:pPr>
            <w:r>
              <w:rPr>
                <w:color w:val="000000"/>
                <w:sz w:val="20"/>
                <w:szCs w:val="20"/>
              </w:rPr>
              <w:t>36 215,50</w:t>
            </w:r>
          </w:p>
        </w:tc>
        <w:tc>
          <w:tcPr>
            <w:tcW w:w="1134" w:type="dxa"/>
            <w:shd w:val="clear" w:color="auto" w:fill="auto"/>
            <w:noWrap/>
            <w:vAlign w:val="center"/>
          </w:tcPr>
          <w:p w:rsidR="007C0C15" w:rsidRPr="00C70AB2" w:rsidRDefault="007C0C15" w:rsidP="007C0C15">
            <w:pPr>
              <w:jc w:val="center"/>
              <w:rPr>
                <w:sz w:val="20"/>
                <w:szCs w:val="20"/>
              </w:rPr>
            </w:pPr>
            <w:r>
              <w:rPr>
                <w:color w:val="000000"/>
                <w:sz w:val="20"/>
                <w:szCs w:val="20"/>
              </w:rPr>
              <w:t>30 692,40</w:t>
            </w:r>
          </w:p>
        </w:tc>
        <w:tc>
          <w:tcPr>
            <w:tcW w:w="1134" w:type="dxa"/>
            <w:shd w:val="clear" w:color="auto" w:fill="auto"/>
            <w:noWrap/>
            <w:vAlign w:val="center"/>
          </w:tcPr>
          <w:p w:rsidR="007C0C15" w:rsidRPr="00C70AB2" w:rsidRDefault="007C0C15" w:rsidP="007C0C15">
            <w:pPr>
              <w:jc w:val="center"/>
              <w:rPr>
                <w:sz w:val="20"/>
                <w:szCs w:val="20"/>
              </w:rPr>
            </w:pPr>
            <w:r>
              <w:rPr>
                <w:color w:val="000000"/>
                <w:sz w:val="20"/>
                <w:szCs w:val="20"/>
              </w:rPr>
              <w:t>5 523,10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hideMark/>
          </w:tcPr>
          <w:p w:rsidR="007C0C15" w:rsidRPr="00C70AB2" w:rsidRDefault="007C0C15" w:rsidP="007C0C15">
            <w:pPr>
              <w:jc w:val="center"/>
              <w:rPr>
                <w:sz w:val="20"/>
                <w:szCs w:val="20"/>
              </w:rPr>
            </w:pPr>
            <w:r w:rsidRPr="00C70AB2">
              <w:rPr>
                <w:sz w:val="20"/>
                <w:szCs w:val="20"/>
              </w:rPr>
              <w:t>4.2.</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 xml:space="preserve">Модернизация муниципальных общедоступных библиотек, в </w:t>
            </w:r>
            <w:r w:rsidRPr="00631EAA">
              <w:rPr>
                <w:sz w:val="20"/>
                <w:szCs w:val="20"/>
              </w:rPr>
              <w:lastRenderedPageBreak/>
              <w:t>том числе комплектование книжных фондов</w:t>
            </w:r>
          </w:p>
        </w:tc>
        <w:tc>
          <w:tcPr>
            <w:tcW w:w="1714" w:type="dxa"/>
            <w:vMerge w:val="restart"/>
            <w:shd w:val="clear" w:color="auto" w:fill="auto"/>
            <w:hideMark/>
          </w:tcPr>
          <w:p w:rsidR="007C0C15" w:rsidRPr="00631EAA" w:rsidRDefault="005F4A51" w:rsidP="007C0C15">
            <w:pPr>
              <w:rPr>
                <w:sz w:val="20"/>
                <w:szCs w:val="20"/>
              </w:rPr>
            </w:pPr>
            <w:r w:rsidRPr="00631EAA">
              <w:rPr>
                <w:sz w:val="20"/>
                <w:szCs w:val="20"/>
              </w:rPr>
              <w:lastRenderedPageBreak/>
              <w:t>администрация Ханты</w:t>
            </w:r>
            <w:r w:rsidR="007C0C15" w:rsidRPr="00631EAA">
              <w:rPr>
                <w:sz w:val="20"/>
                <w:szCs w:val="20"/>
              </w:rPr>
              <w:t xml:space="preserve">-Мансийского </w:t>
            </w:r>
            <w:r w:rsidR="007C0C15" w:rsidRPr="00631EAA">
              <w:rPr>
                <w:sz w:val="20"/>
                <w:szCs w:val="20"/>
              </w:rPr>
              <w:lastRenderedPageBreak/>
              <w:t xml:space="preserve">района (отдел по культуре, спорту и социальной политике, МКУ «ЦБС»); МКУ ХМР «Комитет по </w:t>
            </w:r>
            <w:proofErr w:type="spellStart"/>
            <w:r w:rsidR="007C0C15" w:rsidRPr="00631EAA">
              <w:rPr>
                <w:sz w:val="20"/>
                <w:szCs w:val="20"/>
              </w:rPr>
              <w:t>КСиСП</w:t>
            </w:r>
            <w:proofErr w:type="spellEnd"/>
            <w:r w:rsidR="007C0C15"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lastRenderedPageBreak/>
              <w:t>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4 306,60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1 312,40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746,00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749,40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749,40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749,40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федеральный бюджет</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3 660,60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1 115,50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634,10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637,00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637,00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637,00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 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646,00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196,90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111,90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r>
      <w:tr w:rsidR="00042F1F" w:rsidRPr="00C70AB2" w:rsidTr="005F4A51">
        <w:trPr>
          <w:trHeight w:val="20"/>
        </w:trPr>
        <w:tc>
          <w:tcPr>
            <w:tcW w:w="1214" w:type="dxa"/>
            <w:vMerge/>
            <w:hideMark/>
          </w:tcPr>
          <w:p w:rsidR="00042F1F" w:rsidRPr="00C70AB2" w:rsidRDefault="00042F1F" w:rsidP="0023785E">
            <w:pPr>
              <w:jc w:val="center"/>
              <w:rPr>
                <w:sz w:val="20"/>
                <w:szCs w:val="20"/>
              </w:rPr>
            </w:pPr>
          </w:p>
        </w:tc>
        <w:tc>
          <w:tcPr>
            <w:tcW w:w="2896" w:type="dxa"/>
            <w:vMerge/>
            <w:hideMark/>
          </w:tcPr>
          <w:p w:rsidR="00042F1F" w:rsidRPr="00631EAA" w:rsidRDefault="00042F1F" w:rsidP="0023785E">
            <w:pPr>
              <w:rPr>
                <w:sz w:val="20"/>
                <w:szCs w:val="20"/>
              </w:rPr>
            </w:pPr>
          </w:p>
        </w:tc>
        <w:tc>
          <w:tcPr>
            <w:tcW w:w="1714" w:type="dxa"/>
            <w:vMerge/>
            <w:hideMark/>
          </w:tcPr>
          <w:p w:rsidR="00042F1F" w:rsidRPr="00631EAA" w:rsidRDefault="00042F1F" w:rsidP="0023785E">
            <w:pPr>
              <w:rPr>
                <w:sz w:val="20"/>
                <w:szCs w:val="20"/>
              </w:rPr>
            </w:pPr>
          </w:p>
        </w:tc>
        <w:tc>
          <w:tcPr>
            <w:tcW w:w="8678" w:type="dxa"/>
            <w:gridSpan w:val="7"/>
            <w:shd w:val="clear" w:color="auto" w:fill="auto"/>
          </w:tcPr>
          <w:p w:rsidR="00042F1F" w:rsidRPr="00631EAA" w:rsidRDefault="00042F1F" w:rsidP="0023785E">
            <w:pPr>
              <w:rPr>
                <w:sz w:val="20"/>
                <w:szCs w:val="20"/>
              </w:rPr>
            </w:pP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646,00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196,90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111,90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r>
      <w:tr w:rsidR="005F4A51" w:rsidRPr="00C70AB2" w:rsidTr="005F4A51">
        <w:trPr>
          <w:trHeight w:val="20"/>
        </w:trPr>
        <w:tc>
          <w:tcPr>
            <w:tcW w:w="1214" w:type="dxa"/>
            <w:vMerge w:val="restart"/>
            <w:shd w:val="clear" w:color="auto" w:fill="auto"/>
            <w:hideMark/>
          </w:tcPr>
          <w:p w:rsidR="007C0C15" w:rsidRPr="00DF59E5" w:rsidRDefault="007C0C15" w:rsidP="007C0C15">
            <w:pPr>
              <w:jc w:val="center"/>
              <w:rPr>
                <w:sz w:val="20"/>
                <w:szCs w:val="20"/>
                <w:highlight w:val="yellow"/>
              </w:rPr>
            </w:pPr>
            <w:r w:rsidRPr="00631EAA">
              <w:rPr>
                <w:sz w:val="20"/>
                <w:szCs w:val="20"/>
              </w:rPr>
              <w:t>4.2.1.</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Модернизация муниципальных общедоступных библиотек, в том числе комплектование книжных фондов</w:t>
            </w:r>
          </w:p>
        </w:tc>
        <w:tc>
          <w:tcPr>
            <w:tcW w:w="1714" w:type="dxa"/>
            <w:vMerge w:val="restart"/>
            <w:shd w:val="clear" w:color="auto" w:fill="auto"/>
            <w:hideMark/>
          </w:tcPr>
          <w:p w:rsidR="007C0C15" w:rsidRPr="00631EAA" w:rsidRDefault="005F4A51" w:rsidP="007C0C15">
            <w:pPr>
              <w:rPr>
                <w:sz w:val="20"/>
                <w:szCs w:val="20"/>
              </w:rPr>
            </w:pPr>
            <w:r w:rsidRPr="00631EAA">
              <w:rPr>
                <w:sz w:val="20"/>
                <w:szCs w:val="20"/>
              </w:rPr>
              <w:t>администрация Ханты</w:t>
            </w:r>
            <w:r w:rsidR="007C0C15" w:rsidRPr="00631EAA">
              <w:rPr>
                <w:sz w:val="20"/>
                <w:szCs w:val="20"/>
              </w:rPr>
              <w:t>-Мансийского района (отдел по культуре, спорту и социальной политике, МКУ «ЦБС»)</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2 694,40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446,20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749,40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749,40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749,40</w:t>
            </w:r>
          </w:p>
        </w:tc>
      </w:tr>
      <w:tr w:rsidR="005F4A51" w:rsidRPr="00C70AB2" w:rsidTr="005F4A51">
        <w:trPr>
          <w:trHeight w:val="20"/>
        </w:trPr>
        <w:tc>
          <w:tcPr>
            <w:tcW w:w="1214" w:type="dxa"/>
            <w:vMerge/>
            <w:hideMark/>
          </w:tcPr>
          <w:p w:rsidR="007C0C15" w:rsidRPr="00DF59E5" w:rsidRDefault="007C0C15" w:rsidP="007C0C15">
            <w:pPr>
              <w:jc w:val="center"/>
              <w:rPr>
                <w:sz w:val="20"/>
                <w:szCs w:val="20"/>
                <w:highlight w:val="yellow"/>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федеральный бюджет</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DF59E5" w:rsidRDefault="007C0C15" w:rsidP="007C0C15">
            <w:pPr>
              <w:jc w:val="center"/>
              <w:rPr>
                <w:sz w:val="20"/>
                <w:szCs w:val="20"/>
                <w:highlight w:val="yellow"/>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2 245,30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334,30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637,00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637,00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637,00</w:t>
            </w:r>
          </w:p>
        </w:tc>
      </w:tr>
      <w:tr w:rsidR="005F4A51" w:rsidRPr="00C70AB2" w:rsidTr="005F4A51">
        <w:trPr>
          <w:trHeight w:val="20"/>
        </w:trPr>
        <w:tc>
          <w:tcPr>
            <w:tcW w:w="1214" w:type="dxa"/>
            <w:vMerge/>
            <w:hideMark/>
          </w:tcPr>
          <w:p w:rsidR="007C0C15" w:rsidRPr="00DF59E5" w:rsidRDefault="007C0C15" w:rsidP="007C0C15">
            <w:pPr>
              <w:jc w:val="center"/>
              <w:rPr>
                <w:sz w:val="20"/>
                <w:szCs w:val="20"/>
                <w:highlight w:val="yellow"/>
              </w:rPr>
            </w:pPr>
          </w:p>
        </w:tc>
        <w:tc>
          <w:tcPr>
            <w:tcW w:w="2896" w:type="dxa"/>
            <w:vMerge/>
            <w:hideMark/>
          </w:tcPr>
          <w:p w:rsidR="007C0C15" w:rsidRPr="00DF59E5" w:rsidRDefault="007C0C15" w:rsidP="007C0C15">
            <w:pPr>
              <w:rPr>
                <w:sz w:val="20"/>
                <w:szCs w:val="20"/>
                <w:highlight w:val="yellow"/>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 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449,10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111,90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r>
      <w:tr w:rsidR="00042F1F" w:rsidRPr="00C70AB2" w:rsidTr="005F4A51">
        <w:trPr>
          <w:trHeight w:val="20"/>
        </w:trPr>
        <w:tc>
          <w:tcPr>
            <w:tcW w:w="1214" w:type="dxa"/>
            <w:vMerge/>
            <w:hideMark/>
          </w:tcPr>
          <w:p w:rsidR="00042F1F" w:rsidRPr="00DF59E5" w:rsidRDefault="00042F1F" w:rsidP="0023785E">
            <w:pPr>
              <w:jc w:val="center"/>
              <w:rPr>
                <w:sz w:val="20"/>
                <w:szCs w:val="20"/>
                <w:highlight w:val="yellow"/>
              </w:rPr>
            </w:pPr>
          </w:p>
        </w:tc>
        <w:tc>
          <w:tcPr>
            <w:tcW w:w="2896" w:type="dxa"/>
            <w:vMerge/>
            <w:hideMark/>
          </w:tcPr>
          <w:p w:rsidR="00042F1F" w:rsidRPr="00DF59E5" w:rsidRDefault="00042F1F" w:rsidP="0023785E">
            <w:pPr>
              <w:rPr>
                <w:sz w:val="20"/>
                <w:szCs w:val="20"/>
                <w:highlight w:val="yellow"/>
              </w:rPr>
            </w:pPr>
          </w:p>
        </w:tc>
        <w:tc>
          <w:tcPr>
            <w:tcW w:w="1714" w:type="dxa"/>
            <w:vMerge/>
            <w:hideMark/>
          </w:tcPr>
          <w:p w:rsidR="00042F1F" w:rsidRPr="00DF59E5" w:rsidRDefault="00042F1F" w:rsidP="0023785E">
            <w:pPr>
              <w:rPr>
                <w:sz w:val="20"/>
                <w:szCs w:val="20"/>
                <w:highlight w:val="yellow"/>
              </w:rPr>
            </w:pPr>
          </w:p>
        </w:tc>
        <w:tc>
          <w:tcPr>
            <w:tcW w:w="1827" w:type="dxa"/>
            <w:shd w:val="clear" w:color="auto" w:fill="auto"/>
            <w:hideMark/>
          </w:tcPr>
          <w:p w:rsidR="00042F1F" w:rsidRPr="00631EAA" w:rsidRDefault="00042F1F" w:rsidP="0023785E">
            <w:pPr>
              <w:rPr>
                <w:sz w:val="20"/>
                <w:szCs w:val="20"/>
              </w:rPr>
            </w:pPr>
            <w:r w:rsidRPr="00631EAA">
              <w:rPr>
                <w:sz w:val="20"/>
                <w:szCs w:val="20"/>
              </w:rPr>
              <w:t>в том числе:</w:t>
            </w:r>
          </w:p>
        </w:tc>
        <w:tc>
          <w:tcPr>
            <w:tcW w:w="5813" w:type="dxa"/>
            <w:gridSpan w:val="5"/>
            <w:shd w:val="clear" w:color="auto" w:fill="auto"/>
          </w:tcPr>
          <w:p w:rsidR="00042F1F" w:rsidRPr="00631EAA" w:rsidRDefault="00042F1F" w:rsidP="0023785E">
            <w:pPr>
              <w:jc w:val="center"/>
              <w:rPr>
                <w:rFonts w:ascii="Calibri" w:hAnsi="Calibri" w:cs="Calibri"/>
                <w:sz w:val="20"/>
                <w:szCs w:val="20"/>
              </w:rPr>
            </w:pPr>
          </w:p>
        </w:tc>
        <w:tc>
          <w:tcPr>
            <w:tcW w:w="1038" w:type="dxa"/>
            <w:shd w:val="clear" w:color="auto" w:fill="auto"/>
          </w:tcPr>
          <w:p w:rsidR="00042F1F" w:rsidRPr="00631EAA" w:rsidRDefault="00042F1F" w:rsidP="0023785E">
            <w:pPr>
              <w:jc w:val="center"/>
              <w:rPr>
                <w:sz w:val="20"/>
                <w:szCs w:val="20"/>
              </w:rPr>
            </w:pPr>
          </w:p>
        </w:tc>
      </w:tr>
      <w:tr w:rsidR="005F4A51" w:rsidRPr="00C70AB2" w:rsidTr="005F4A51">
        <w:trPr>
          <w:trHeight w:val="20"/>
        </w:trPr>
        <w:tc>
          <w:tcPr>
            <w:tcW w:w="1214" w:type="dxa"/>
            <w:vMerge/>
            <w:hideMark/>
          </w:tcPr>
          <w:p w:rsidR="007C0C15" w:rsidRPr="00DF59E5" w:rsidRDefault="007C0C15" w:rsidP="007C0C15">
            <w:pPr>
              <w:jc w:val="center"/>
              <w:rPr>
                <w:sz w:val="20"/>
                <w:szCs w:val="20"/>
                <w:highlight w:val="yellow"/>
              </w:rPr>
            </w:pPr>
          </w:p>
        </w:tc>
        <w:tc>
          <w:tcPr>
            <w:tcW w:w="2896" w:type="dxa"/>
            <w:vMerge/>
            <w:hideMark/>
          </w:tcPr>
          <w:p w:rsidR="007C0C15" w:rsidRPr="00DF59E5" w:rsidRDefault="007C0C15" w:rsidP="007C0C15">
            <w:pPr>
              <w:rPr>
                <w:sz w:val="20"/>
                <w:szCs w:val="20"/>
                <w:highlight w:val="yellow"/>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DF59E5" w:rsidRDefault="007C0C15" w:rsidP="007C0C15">
            <w:pPr>
              <w:jc w:val="center"/>
              <w:rPr>
                <w:sz w:val="20"/>
                <w:szCs w:val="20"/>
                <w:highlight w:val="yellow"/>
              </w:rPr>
            </w:pPr>
          </w:p>
        </w:tc>
        <w:tc>
          <w:tcPr>
            <w:tcW w:w="2896" w:type="dxa"/>
            <w:vMerge/>
            <w:hideMark/>
          </w:tcPr>
          <w:p w:rsidR="007C0C15" w:rsidRPr="00DF59E5" w:rsidRDefault="007C0C15" w:rsidP="007C0C15">
            <w:pPr>
              <w:rPr>
                <w:sz w:val="20"/>
                <w:szCs w:val="20"/>
                <w:highlight w:val="yellow"/>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449,10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111,90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112,40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112,40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val="restart"/>
            <w:shd w:val="clear" w:color="auto" w:fill="auto"/>
            <w:hideMark/>
          </w:tcPr>
          <w:p w:rsidR="007C0C15" w:rsidRPr="00DF59E5" w:rsidRDefault="007C0C15" w:rsidP="007C0C15">
            <w:pPr>
              <w:rPr>
                <w:sz w:val="20"/>
                <w:szCs w:val="20"/>
                <w:highlight w:val="yellow"/>
              </w:rPr>
            </w:pPr>
            <w:r w:rsidRPr="00631EAA">
              <w:rPr>
                <w:sz w:val="20"/>
                <w:szCs w:val="20"/>
              </w:rPr>
              <w:t xml:space="preserve">МКУ ХМР «Комитет по </w:t>
            </w:r>
            <w:proofErr w:type="spellStart"/>
            <w:r w:rsidRPr="00631EAA">
              <w:rPr>
                <w:sz w:val="20"/>
                <w:szCs w:val="20"/>
              </w:rPr>
              <w:t>КСиСП</w:t>
            </w:r>
            <w:proofErr w:type="spellEnd"/>
            <w:r w:rsidRPr="00631EAA">
              <w:rPr>
                <w:sz w:val="20"/>
                <w:szCs w:val="20"/>
              </w:rPr>
              <w:t>»</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1 612,20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1 312,40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299,80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федеральный бюджет</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1 415,30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1 115,50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299,80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 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196,90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196,90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042F1F" w:rsidRPr="00C70AB2" w:rsidTr="005F4A51">
        <w:trPr>
          <w:trHeight w:val="20"/>
        </w:trPr>
        <w:tc>
          <w:tcPr>
            <w:tcW w:w="1214" w:type="dxa"/>
            <w:vMerge/>
            <w:hideMark/>
          </w:tcPr>
          <w:p w:rsidR="00042F1F" w:rsidRPr="00C70AB2" w:rsidRDefault="00042F1F" w:rsidP="0023785E">
            <w:pPr>
              <w:jc w:val="center"/>
              <w:rPr>
                <w:sz w:val="20"/>
                <w:szCs w:val="20"/>
              </w:rPr>
            </w:pPr>
          </w:p>
        </w:tc>
        <w:tc>
          <w:tcPr>
            <w:tcW w:w="2896" w:type="dxa"/>
            <w:vMerge/>
            <w:hideMark/>
          </w:tcPr>
          <w:p w:rsidR="00042F1F" w:rsidRPr="00C70AB2" w:rsidRDefault="00042F1F" w:rsidP="0023785E">
            <w:pPr>
              <w:rPr>
                <w:sz w:val="20"/>
                <w:szCs w:val="20"/>
              </w:rPr>
            </w:pPr>
          </w:p>
        </w:tc>
        <w:tc>
          <w:tcPr>
            <w:tcW w:w="1714" w:type="dxa"/>
            <w:vMerge/>
            <w:hideMark/>
          </w:tcPr>
          <w:p w:rsidR="00042F1F" w:rsidRPr="00DF59E5" w:rsidRDefault="00042F1F" w:rsidP="0023785E">
            <w:pPr>
              <w:rPr>
                <w:sz w:val="20"/>
                <w:szCs w:val="20"/>
                <w:highlight w:val="yellow"/>
              </w:rPr>
            </w:pPr>
          </w:p>
        </w:tc>
        <w:tc>
          <w:tcPr>
            <w:tcW w:w="1827" w:type="dxa"/>
            <w:shd w:val="clear" w:color="auto" w:fill="auto"/>
            <w:hideMark/>
          </w:tcPr>
          <w:p w:rsidR="00042F1F" w:rsidRPr="00631EAA" w:rsidRDefault="00042F1F" w:rsidP="0023785E">
            <w:pPr>
              <w:rPr>
                <w:sz w:val="20"/>
                <w:szCs w:val="20"/>
              </w:rPr>
            </w:pPr>
            <w:r w:rsidRPr="00631EAA">
              <w:rPr>
                <w:sz w:val="20"/>
                <w:szCs w:val="20"/>
              </w:rPr>
              <w:t>в том числе:</w:t>
            </w:r>
          </w:p>
        </w:tc>
        <w:tc>
          <w:tcPr>
            <w:tcW w:w="1277" w:type="dxa"/>
            <w:shd w:val="clear" w:color="auto" w:fill="auto"/>
          </w:tcPr>
          <w:p w:rsidR="00042F1F" w:rsidRPr="00631EAA" w:rsidRDefault="00042F1F" w:rsidP="0023785E">
            <w:pPr>
              <w:jc w:val="center"/>
              <w:rPr>
                <w:rFonts w:ascii="Calibri" w:hAnsi="Calibri" w:cs="Calibri"/>
                <w:sz w:val="20"/>
                <w:szCs w:val="20"/>
              </w:rPr>
            </w:pPr>
          </w:p>
        </w:tc>
        <w:tc>
          <w:tcPr>
            <w:tcW w:w="1134" w:type="dxa"/>
            <w:shd w:val="clear" w:color="auto" w:fill="auto"/>
            <w:noWrap/>
          </w:tcPr>
          <w:p w:rsidR="00042F1F" w:rsidRPr="00631EAA" w:rsidRDefault="00042F1F" w:rsidP="0023785E">
            <w:pPr>
              <w:jc w:val="center"/>
              <w:rPr>
                <w:rFonts w:ascii="Calibri" w:hAnsi="Calibri" w:cs="Calibri"/>
                <w:sz w:val="20"/>
                <w:szCs w:val="20"/>
              </w:rPr>
            </w:pPr>
          </w:p>
        </w:tc>
        <w:tc>
          <w:tcPr>
            <w:tcW w:w="1134" w:type="dxa"/>
            <w:shd w:val="clear" w:color="auto" w:fill="auto"/>
            <w:noWrap/>
          </w:tcPr>
          <w:p w:rsidR="00042F1F" w:rsidRPr="00631EAA" w:rsidRDefault="00042F1F" w:rsidP="0023785E">
            <w:pPr>
              <w:jc w:val="center"/>
              <w:rPr>
                <w:rFonts w:ascii="Calibri" w:hAnsi="Calibri" w:cs="Calibri"/>
                <w:sz w:val="20"/>
                <w:szCs w:val="20"/>
              </w:rPr>
            </w:pPr>
          </w:p>
        </w:tc>
        <w:tc>
          <w:tcPr>
            <w:tcW w:w="1134" w:type="dxa"/>
            <w:shd w:val="clear" w:color="auto" w:fill="auto"/>
            <w:noWrap/>
          </w:tcPr>
          <w:p w:rsidR="00042F1F" w:rsidRPr="00D77746" w:rsidRDefault="00042F1F" w:rsidP="0023785E">
            <w:pPr>
              <w:jc w:val="center"/>
              <w:rPr>
                <w:rFonts w:ascii="Calibri" w:hAnsi="Calibri" w:cs="Calibri"/>
                <w:sz w:val="20"/>
                <w:szCs w:val="20"/>
              </w:rPr>
            </w:pPr>
          </w:p>
        </w:tc>
        <w:tc>
          <w:tcPr>
            <w:tcW w:w="1134" w:type="dxa"/>
            <w:shd w:val="clear" w:color="auto" w:fill="auto"/>
            <w:noWrap/>
          </w:tcPr>
          <w:p w:rsidR="00042F1F" w:rsidRPr="00D77746" w:rsidRDefault="00042F1F" w:rsidP="0023785E">
            <w:pPr>
              <w:jc w:val="center"/>
              <w:rPr>
                <w:rFonts w:ascii="Calibri" w:hAnsi="Calibri" w:cs="Calibri"/>
                <w:sz w:val="20"/>
                <w:szCs w:val="20"/>
              </w:rPr>
            </w:pPr>
          </w:p>
        </w:tc>
        <w:tc>
          <w:tcPr>
            <w:tcW w:w="1038" w:type="dxa"/>
            <w:shd w:val="clear" w:color="auto" w:fill="auto"/>
          </w:tcPr>
          <w:p w:rsidR="00042F1F" w:rsidRPr="00D77746" w:rsidRDefault="00042F1F" w:rsidP="0023785E">
            <w:pPr>
              <w:jc w:val="center"/>
              <w:rPr>
                <w:sz w:val="20"/>
                <w:szCs w:val="20"/>
              </w:rPr>
            </w:pP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C70AB2" w:rsidRDefault="007C0C15" w:rsidP="007C0C15">
            <w:pPr>
              <w:jc w:val="center"/>
              <w:rPr>
                <w:sz w:val="20"/>
                <w:szCs w:val="20"/>
              </w:rPr>
            </w:pPr>
          </w:p>
        </w:tc>
        <w:tc>
          <w:tcPr>
            <w:tcW w:w="2896" w:type="dxa"/>
            <w:vMerge/>
            <w:hideMark/>
          </w:tcPr>
          <w:p w:rsidR="007C0C15" w:rsidRPr="00C70AB2" w:rsidRDefault="007C0C15" w:rsidP="007C0C15">
            <w:pPr>
              <w:rPr>
                <w:sz w:val="20"/>
                <w:szCs w:val="20"/>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196,90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196,90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val="restart"/>
            <w:shd w:val="clear" w:color="auto" w:fill="auto"/>
            <w:hideMark/>
          </w:tcPr>
          <w:p w:rsidR="007C0C15" w:rsidRPr="00631EAA" w:rsidRDefault="007C0C15" w:rsidP="007C0C15">
            <w:pPr>
              <w:jc w:val="center"/>
              <w:rPr>
                <w:sz w:val="20"/>
                <w:szCs w:val="20"/>
              </w:rPr>
            </w:pPr>
            <w:r w:rsidRPr="00631EAA">
              <w:rPr>
                <w:sz w:val="20"/>
                <w:szCs w:val="20"/>
              </w:rPr>
              <w:t>4.3.</w:t>
            </w:r>
          </w:p>
        </w:tc>
        <w:tc>
          <w:tcPr>
            <w:tcW w:w="2896" w:type="dxa"/>
            <w:vMerge w:val="restart"/>
            <w:shd w:val="clear" w:color="auto" w:fill="auto"/>
            <w:hideMark/>
          </w:tcPr>
          <w:p w:rsidR="007C0C15" w:rsidRPr="00631EAA" w:rsidRDefault="007C0C15" w:rsidP="007C0C15">
            <w:pPr>
              <w:rPr>
                <w:sz w:val="20"/>
                <w:szCs w:val="20"/>
              </w:rPr>
            </w:pPr>
            <w:r w:rsidRPr="00631EAA">
              <w:rPr>
                <w:sz w:val="20"/>
                <w:szCs w:val="20"/>
              </w:rPr>
              <w:t>На поддержку отрасли культуры</w:t>
            </w:r>
          </w:p>
        </w:tc>
        <w:tc>
          <w:tcPr>
            <w:tcW w:w="1714" w:type="dxa"/>
            <w:vMerge w:val="restart"/>
            <w:shd w:val="clear" w:color="auto" w:fill="auto"/>
            <w:hideMark/>
          </w:tcPr>
          <w:p w:rsidR="007C0C15" w:rsidRPr="00631EAA" w:rsidRDefault="007C0C15" w:rsidP="007C0C15">
            <w:pPr>
              <w:rPr>
                <w:sz w:val="20"/>
                <w:szCs w:val="20"/>
              </w:rPr>
            </w:pPr>
            <w:r w:rsidRPr="00631EAA">
              <w:rPr>
                <w:sz w:val="20"/>
                <w:szCs w:val="20"/>
              </w:rPr>
              <w:t>администрация Ханты-Мансийского района (отдел по культуре, спорту и социальной политике, МКУ «ЦБС»)</w:t>
            </w:r>
          </w:p>
        </w:tc>
        <w:tc>
          <w:tcPr>
            <w:tcW w:w="1827" w:type="dxa"/>
            <w:shd w:val="clear" w:color="auto" w:fill="auto"/>
            <w:hideMark/>
          </w:tcPr>
          <w:p w:rsidR="007C0C15" w:rsidRPr="00631EAA" w:rsidRDefault="007C0C15" w:rsidP="007C0C15">
            <w:pPr>
              <w:rPr>
                <w:sz w:val="20"/>
                <w:szCs w:val="20"/>
              </w:rPr>
            </w:pPr>
            <w:r w:rsidRPr="00631EAA">
              <w:rPr>
                <w:sz w:val="20"/>
                <w:szCs w:val="20"/>
              </w:rPr>
              <w:t>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48,60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48,60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3170BA" w:rsidP="007C0C15">
            <w:pPr>
              <w:jc w:val="center"/>
              <w:rPr>
                <w:sz w:val="20"/>
                <w:szCs w:val="20"/>
              </w:rPr>
            </w:pPr>
            <w:r w:rsidRPr="00D77746">
              <w:rPr>
                <w:color w:val="000000"/>
                <w:sz w:val="20"/>
                <w:szCs w:val="20"/>
              </w:rPr>
              <w:t>94</w:t>
            </w:r>
            <w:r w:rsidR="007C0C15" w:rsidRPr="00D77746">
              <w:rPr>
                <w:color w:val="000000"/>
                <w:sz w:val="20"/>
                <w:szCs w:val="20"/>
              </w:rPr>
              <w:t>,00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федеральный бюджет</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6,60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6,60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3170BA" w:rsidP="007C0C15">
            <w:pPr>
              <w:jc w:val="center"/>
              <w:rPr>
                <w:sz w:val="20"/>
                <w:szCs w:val="20"/>
              </w:rPr>
            </w:pPr>
            <w:r w:rsidRPr="00D77746">
              <w:rPr>
                <w:color w:val="000000"/>
                <w:sz w:val="20"/>
                <w:szCs w:val="20"/>
              </w:rPr>
              <w:t>22,60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автономного округа</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34,70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34,70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3170BA" w:rsidP="007C0C15">
            <w:pPr>
              <w:jc w:val="center"/>
              <w:rPr>
                <w:sz w:val="20"/>
                <w:szCs w:val="20"/>
              </w:rPr>
            </w:pPr>
            <w:r w:rsidRPr="00D77746">
              <w:rPr>
                <w:color w:val="000000"/>
                <w:sz w:val="20"/>
                <w:szCs w:val="20"/>
              </w:rPr>
              <w:t>52,60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 всего</w:t>
            </w:r>
          </w:p>
        </w:tc>
        <w:tc>
          <w:tcPr>
            <w:tcW w:w="1277" w:type="dxa"/>
            <w:shd w:val="clear" w:color="auto" w:fill="auto"/>
            <w:noWrap/>
            <w:vAlign w:val="center"/>
          </w:tcPr>
          <w:p w:rsidR="007C0C15" w:rsidRPr="00631EAA" w:rsidRDefault="007C0C15" w:rsidP="007C0C15">
            <w:pPr>
              <w:jc w:val="center"/>
              <w:rPr>
                <w:sz w:val="20"/>
                <w:szCs w:val="20"/>
              </w:rPr>
            </w:pPr>
            <w:r>
              <w:rPr>
                <w:color w:val="000000"/>
                <w:sz w:val="20"/>
                <w:szCs w:val="20"/>
              </w:rPr>
              <w:t>7,30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7,30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3170BA" w:rsidP="007C0C15">
            <w:pPr>
              <w:jc w:val="center"/>
              <w:rPr>
                <w:sz w:val="20"/>
                <w:szCs w:val="20"/>
              </w:rPr>
            </w:pPr>
            <w:r w:rsidRPr="00D77746">
              <w:rPr>
                <w:color w:val="000000"/>
                <w:sz w:val="20"/>
                <w:szCs w:val="20"/>
              </w:rPr>
              <w:t>18,80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r>
      <w:tr w:rsidR="00042F1F" w:rsidRPr="00C70AB2" w:rsidTr="005F4A51">
        <w:trPr>
          <w:trHeight w:val="20"/>
        </w:trPr>
        <w:tc>
          <w:tcPr>
            <w:tcW w:w="1214" w:type="dxa"/>
            <w:vMerge/>
            <w:hideMark/>
          </w:tcPr>
          <w:p w:rsidR="00042F1F" w:rsidRPr="00631EAA" w:rsidRDefault="00042F1F" w:rsidP="0023785E">
            <w:pPr>
              <w:jc w:val="center"/>
              <w:rPr>
                <w:sz w:val="20"/>
                <w:szCs w:val="20"/>
              </w:rPr>
            </w:pPr>
          </w:p>
        </w:tc>
        <w:tc>
          <w:tcPr>
            <w:tcW w:w="2896" w:type="dxa"/>
            <w:vMerge/>
            <w:hideMark/>
          </w:tcPr>
          <w:p w:rsidR="00042F1F" w:rsidRPr="00631EAA" w:rsidRDefault="00042F1F" w:rsidP="0023785E">
            <w:pPr>
              <w:rPr>
                <w:sz w:val="20"/>
                <w:szCs w:val="20"/>
              </w:rPr>
            </w:pPr>
          </w:p>
        </w:tc>
        <w:tc>
          <w:tcPr>
            <w:tcW w:w="1714" w:type="dxa"/>
            <w:vMerge/>
            <w:hideMark/>
          </w:tcPr>
          <w:p w:rsidR="00042F1F" w:rsidRPr="00631EAA" w:rsidRDefault="00042F1F" w:rsidP="0023785E">
            <w:pPr>
              <w:rPr>
                <w:sz w:val="20"/>
                <w:szCs w:val="20"/>
              </w:rPr>
            </w:pPr>
          </w:p>
        </w:tc>
        <w:tc>
          <w:tcPr>
            <w:tcW w:w="1827" w:type="dxa"/>
            <w:shd w:val="clear" w:color="auto" w:fill="auto"/>
            <w:hideMark/>
          </w:tcPr>
          <w:p w:rsidR="00042F1F" w:rsidRPr="00631EAA" w:rsidRDefault="00042F1F" w:rsidP="0023785E">
            <w:pPr>
              <w:rPr>
                <w:sz w:val="20"/>
                <w:szCs w:val="20"/>
              </w:rPr>
            </w:pPr>
            <w:r w:rsidRPr="00631EAA">
              <w:rPr>
                <w:sz w:val="20"/>
                <w:szCs w:val="20"/>
              </w:rPr>
              <w:t>в том числе:</w:t>
            </w:r>
          </w:p>
        </w:tc>
        <w:tc>
          <w:tcPr>
            <w:tcW w:w="6851" w:type="dxa"/>
            <w:gridSpan w:val="6"/>
            <w:shd w:val="clear" w:color="auto" w:fill="auto"/>
          </w:tcPr>
          <w:p w:rsidR="00042F1F" w:rsidRPr="00631EAA" w:rsidRDefault="00042F1F" w:rsidP="0023785E">
            <w:pPr>
              <w:jc w:val="center"/>
              <w:rPr>
                <w:rFonts w:ascii="Calibri" w:hAnsi="Calibri" w:cs="Calibri"/>
                <w:sz w:val="20"/>
                <w:szCs w:val="20"/>
              </w:rPr>
            </w:pPr>
          </w:p>
        </w:tc>
      </w:tr>
      <w:tr w:rsidR="005F4A51" w:rsidRPr="00C70AB2" w:rsidTr="005F4A51">
        <w:trPr>
          <w:trHeight w:val="20"/>
        </w:trPr>
        <w:tc>
          <w:tcPr>
            <w:tcW w:w="1214" w:type="dxa"/>
            <w:vMerge/>
            <w:hideMark/>
          </w:tcPr>
          <w:p w:rsidR="007C0C15" w:rsidRPr="00631EAA" w:rsidRDefault="007C0C15" w:rsidP="007C0C15">
            <w:pPr>
              <w:jc w:val="center"/>
              <w:rPr>
                <w:sz w:val="20"/>
                <w:szCs w:val="20"/>
              </w:rPr>
            </w:pPr>
          </w:p>
        </w:tc>
        <w:tc>
          <w:tcPr>
            <w:tcW w:w="2896" w:type="dxa"/>
            <w:vMerge/>
            <w:hideMark/>
          </w:tcPr>
          <w:p w:rsidR="007C0C15" w:rsidRPr="00631EAA" w:rsidRDefault="007C0C15" w:rsidP="007C0C15">
            <w:pPr>
              <w:rPr>
                <w:sz w:val="20"/>
                <w:szCs w:val="20"/>
              </w:rPr>
            </w:pPr>
          </w:p>
        </w:tc>
        <w:tc>
          <w:tcPr>
            <w:tcW w:w="1714" w:type="dxa"/>
            <w:vMerge/>
            <w:hideMark/>
          </w:tcPr>
          <w:p w:rsidR="007C0C15" w:rsidRPr="00631EAA" w:rsidRDefault="007C0C15" w:rsidP="007C0C15">
            <w:pPr>
              <w:rPr>
                <w:sz w:val="20"/>
                <w:szCs w:val="20"/>
              </w:rPr>
            </w:pPr>
          </w:p>
        </w:tc>
        <w:tc>
          <w:tcPr>
            <w:tcW w:w="1827" w:type="dxa"/>
            <w:shd w:val="clear" w:color="auto" w:fill="auto"/>
            <w:hideMark/>
          </w:tcPr>
          <w:p w:rsidR="007C0C15" w:rsidRPr="00631EAA" w:rsidRDefault="007C0C15" w:rsidP="007C0C15">
            <w:pPr>
              <w:rPr>
                <w:sz w:val="20"/>
                <w:szCs w:val="20"/>
              </w:rPr>
            </w:pPr>
            <w:r w:rsidRPr="00631EAA">
              <w:rPr>
                <w:sz w:val="20"/>
                <w:szCs w:val="20"/>
              </w:rPr>
              <w:t>бюджет района</w:t>
            </w:r>
          </w:p>
        </w:tc>
        <w:tc>
          <w:tcPr>
            <w:tcW w:w="1277"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5F4A51" w:rsidRPr="00C70AB2" w:rsidTr="005F4A51">
        <w:trPr>
          <w:trHeight w:val="20"/>
        </w:trPr>
        <w:tc>
          <w:tcPr>
            <w:tcW w:w="1214" w:type="dxa"/>
            <w:vMerge/>
            <w:hideMark/>
          </w:tcPr>
          <w:p w:rsidR="007C0C15" w:rsidRPr="00DF59E5" w:rsidRDefault="007C0C15" w:rsidP="007C0C15">
            <w:pPr>
              <w:jc w:val="center"/>
              <w:rPr>
                <w:sz w:val="20"/>
                <w:szCs w:val="20"/>
                <w:highlight w:val="yellow"/>
              </w:rPr>
            </w:pPr>
          </w:p>
        </w:tc>
        <w:tc>
          <w:tcPr>
            <w:tcW w:w="2896" w:type="dxa"/>
            <w:vMerge/>
            <w:hideMark/>
          </w:tcPr>
          <w:p w:rsidR="007C0C15" w:rsidRPr="00DF59E5" w:rsidRDefault="007C0C15" w:rsidP="007C0C15">
            <w:pPr>
              <w:rPr>
                <w:sz w:val="20"/>
                <w:szCs w:val="20"/>
                <w:highlight w:val="yellow"/>
              </w:rPr>
            </w:pPr>
          </w:p>
        </w:tc>
        <w:tc>
          <w:tcPr>
            <w:tcW w:w="1714" w:type="dxa"/>
            <w:vMerge/>
            <w:hideMark/>
          </w:tcPr>
          <w:p w:rsidR="007C0C15" w:rsidRPr="00DF59E5" w:rsidRDefault="007C0C15" w:rsidP="007C0C15">
            <w:pPr>
              <w:rPr>
                <w:sz w:val="20"/>
                <w:szCs w:val="20"/>
                <w:highlight w:val="yellow"/>
              </w:rPr>
            </w:pPr>
          </w:p>
        </w:tc>
        <w:tc>
          <w:tcPr>
            <w:tcW w:w="1827" w:type="dxa"/>
            <w:shd w:val="clear" w:color="auto" w:fill="auto"/>
            <w:hideMark/>
          </w:tcPr>
          <w:p w:rsidR="007C0C15" w:rsidRPr="00631EAA" w:rsidRDefault="007C0C15" w:rsidP="007C0C15">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vAlign w:val="center"/>
          </w:tcPr>
          <w:p w:rsidR="007C0C15" w:rsidRPr="00631EAA" w:rsidRDefault="007C0C15" w:rsidP="007C0C15">
            <w:pPr>
              <w:jc w:val="center"/>
              <w:rPr>
                <w:sz w:val="20"/>
                <w:szCs w:val="20"/>
              </w:rPr>
            </w:pPr>
            <w:r>
              <w:rPr>
                <w:color w:val="000000"/>
                <w:sz w:val="20"/>
                <w:szCs w:val="20"/>
              </w:rPr>
              <w:t>7,30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7,30</w:t>
            </w:r>
          </w:p>
        </w:tc>
        <w:tc>
          <w:tcPr>
            <w:tcW w:w="1134" w:type="dxa"/>
            <w:shd w:val="clear" w:color="auto" w:fill="auto"/>
            <w:noWrap/>
            <w:vAlign w:val="center"/>
          </w:tcPr>
          <w:p w:rsidR="007C0C15" w:rsidRPr="00631EAA" w:rsidRDefault="007C0C15" w:rsidP="007C0C15">
            <w:pPr>
              <w:jc w:val="center"/>
              <w:rPr>
                <w:sz w:val="20"/>
                <w:szCs w:val="20"/>
              </w:rPr>
            </w:pPr>
            <w:r>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134" w:type="dxa"/>
            <w:shd w:val="clear" w:color="auto" w:fill="auto"/>
            <w:noWrap/>
            <w:vAlign w:val="center"/>
          </w:tcPr>
          <w:p w:rsidR="007C0C15" w:rsidRPr="00D77746" w:rsidRDefault="007C0C15" w:rsidP="007C0C15">
            <w:pPr>
              <w:jc w:val="center"/>
              <w:rPr>
                <w:sz w:val="20"/>
                <w:szCs w:val="20"/>
              </w:rPr>
            </w:pPr>
            <w:r w:rsidRPr="00D77746">
              <w:rPr>
                <w:color w:val="000000"/>
                <w:sz w:val="20"/>
                <w:szCs w:val="20"/>
              </w:rPr>
              <w:t>0,00</w:t>
            </w:r>
          </w:p>
        </w:tc>
        <w:tc>
          <w:tcPr>
            <w:tcW w:w="1038" w:type="dxa"/>
            <w:shd w:val="clear" w:color="auto" w:fill="auto"/>
            <w:vAlign w:val="center"/>
          </w:tcPr>
          <w:p w:rsidR="007C0C15" w:rsidRPr="00D77746" w:rsidRDefault="007C0C15" w:rsidP="007C0C15">
            <w:pPr>
              <w:jc w:val="center"/>
              <w:rPr>
                <w:sz w:val="20"/>
                <w:szCs w:val="20"/>
              </w:rPr>
            </w:pPr>
            <w:r w:rsidRPr="00D77746">
              <w:rPr>
                <w:color w:val="000000"/>
                <w:sz w:val="20"/>
                <w:szCs w:val="20"/>
              </w:rPr>
              <w:t>0,00</w:t>
            </w:r>
          </w:p>
        </w:tc>
      </w:tr>
      <w:tr w:rsidR="003170BA" w:rsidRPr="00C70AB2" w:rsidTr="005F4A51">
        <w:trPr>
          <w:trHeight w:val="20"/>
        </w:trPr>
        <w:tc>
          <w:tcPr>
            <w:tcW w:w="1214" w:type="dxa"/>
            <w:vMerge w:val="restart"/>
            <w:shd w:val="clear" w:color="auto" w:fill="auto"/>
            <w:hideMark/>
          </w:tcPr>
          <w:p w:rsidR="003170BA" w:rsidRPr="00C70AB2" w:rsidRDefault="003170BA" w:rsidP="003170BA">
            <w:pPr>
              <w:jc w:val="center"/>
              <w:rPr>
                <w:sz w:val="20"/>
                <w:szCs w:val="20"/>
              </w:rPr>
            </w:pPr>
            <w:r w:rsidRPr="00C70AB2">
              <w:rPr>
                <w:sz w:val="20"/>
                <w:szCs w:val="20"/>
              </w:rPr>
              <w:t>4.4.</w:t>
            </w:r>
          </w:p>
        </w:tc>
        <w:tc>
          <w:tcPr>
            <w:tcW w:w="2896" w:type="dxa"/>
            <w:vMerge w:val="restart"/>
            <w:shd w:val="clear" w:color="auto" w:fill="auto"/>
            <w:hideMark/>
          </w:tcPr>
          <w:p w:rsidR="003170BA" w:rsidRPr="00631EAA" w:rsidRDefault="003170BA" w:rsidP="003170BA">
            <w:pPr>
              <w:rPr>
                <w:sz w:val="20"/>
                <w:szCs w:val="20"/>
              </w:rPr>
            </w:pPr>
            <w:r w:rsidRPr="00631EAA">
              <w:rPr>
                <w:sz w:val="20"/>
                <w:szCs w:val="20"/>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714" w:type="dxa"/>
            <w:shd w:val="clear" w:color="auto" w:fill="auto"/>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всего</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67 080,20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21 412,40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24 315,1</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10 781,20</w:t>
            </w:r>
          </w:p>
        </w:tc>
        <w:tc>
          <w:tcPr>
            <w:tcW w:w="1038"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11 781,20</w:t>
            </w:r>
          </w:p>
        </w:tc>
      </w:tr>
      <w:tr w:rsidR="003170BA" w:rsidRPr="00C70AB2" w:rsidTr="005F4A51">
        <w:trPr>
          <w:trHeight w:val="20"/>
        </w:trPr>
        <w:tc>
          <w:tcPr>
            <w:tcW w:w="1214" w:type="dxa"/>
            <w:vMerge/>
            <w:hideMark/>
          </w:tcPr>
          <w:p w:rsidR="003170BA" w:rsidRPr="00C70AB2"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shd w:val="clear" w:color="auto" w:fill="auto"/>
            <w:hideMark/>
          </w:tcPr>
          <w:p w:rsidR="003170BA" w:rsidRPr="00631EAA" w:rsidRDefault="003170BA" w:rsidP="003170BA">
            <w:pPr>
              <w:rPr>
                <w:sz w:val="20"/>
                <w:szCs w:val="20"/>
              </w:rPr>
            </w:pPr>
            <w:r w:rsidRPr="00631EAA">
              <w:rPr>
                <w:sz w:val="20"/>
                <w:szCs w:val="20"/>
              </w:rPr>
              <w:t>администрация Ханты-Мансийского района (отдел по культуре, спорту и социальной политике, МКУ «ЦБС»)</w:t>
            </w:r>
          </w:p>
        </w:tc>
        <w:tc>
          <w:tcPr>
            <w:tcW w:w="1827" w:type="dxa"/>
            <w:shd w:val="clear" w:color="auto" w:fill="auto"/>
            <w:hideMark/>
          </w:tcPr>
          <w:p w:rsidR="003170BA" w:rsidRPr="00631EAA" w:rsidRDefault="003170BA" w:rsidP="003170BA">
            <w:pPr>
              <w:rPr>
                <w:sz w:val="20"/>
                <w:szCs w:val="20"/>
              </w:rPr>
            </w:pPr>
            <w:r w:rsidRPr="00631EAA">
              <w:rPr>
                <w:sz w:val="20"/>
                <w:szCs w:val="20"/>
              </w:rPr>
              <w:t>бюджет района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53 746,50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8 078,70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24 315,1</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10 781,20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11 781,20</w:t>
            </w:r>
          </w:p>
        </w:tc>
      </w:tr>
      <w:tr w:rsidR="003170BA" w:rsidRPr="00DF59E5" w:rsidTr="005F4A51">
        <w:trPr>
          <w:trHeight w:val="20"/>
        </w:trPr>
        <w:tc>
          <w:tcPr>
            <w:tcW w:w="1214" w:type="dxa"/>
            <w:vMerge/>
            <w:hideMark/>
          </w:tcPr>
          <w:p w:rsidR="003170BA" w:rsidRPr="00C70AB2"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shd w:val="clear" w:color="auto" w:fill="auto"/>
            <w:hideMark/>
          </w:tcPr>
          <w:p w:rsidR="003170BA" w:rsidRPr="00631EAA" w:rsidRDefault="003170BA" w:rsidP="003170BA">
            <w:pPr>
              <w:rPr>
                <w:sz w:val="20"/>
                <w:szCs w:val="20"/>
              </w:rPr>
            </w:pPr>
            <w:r w:rsidRPr="00631EAA">
              <w:rPr>
                <w:sz w:val="20"/>
                <w:szCs w:val="20"/>
              </w:rPr>
              <w:t xml:space="preserve">МКУ ХМР «Комитет по </w:t>
            </w:r>
            <w:proofErr w:type="spellStart"/>
            <w:r w:rsidRPr="00631EAA">
              <w:rPr>
                <w:sz w:val="20"/>
                <w:szCs w:val="20"/>
              </w:rPr>
              <w:t>КСиСП</w:t>
            </w:r>
            <w:proofErr w:type="spellEnd"/>
            <w:r w:rsidRPr="00631EAA">
              <w:rPr>
                <w:sz w:val="20"/>
                <w:szCs w:val="20"/>
              </w:rPr>
              <w:t>»</w:t>
            </w:r>
          </w:p>
        </w:tc>
        <w:tc>
          <w:tcPr>
            <w:tcW w:w="1827" w:type="dxa"/>
            <w:shd w:val="clear" w:color="auto" w:fill="auto"/>
            <w:hideMark/>
          </w:tcPr>
          <w:p w:rsidR="003170BA" w:rsidRPr="00631EAA" w:rsidRDefault="003170BA" w:rsidP="003170BA">
            <w:pPr>
              <w:rPr>
                <w:sz w:val="20"/>
                <w:szCs w:val="20"/>
              </w:rPr>
            </w:pPr>
            <w:r w:rsidRPr="00631EAA">
              <w:rPr>
                <w:sz w:val="20"/>
                <w:szCs w:val="20"/>
              </w:rPr>
              <w:t>бюджет района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13 333,70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13 333,70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val="restart"/>
            <w:shd w:val="clear" w:color="auto" w:fill="auto"/>
            <w:hideMark/>
          </w:tcPr>
          <w:p w:rsidR="003170BA" w:rsidRPr="00631EAA" w:rsidRDefault="003170BA" w:rsidP="003170BA">
            <w:pPr>
              <w:jc w:val="center"/>
              <w:rPr>
                <w:sz w:val="20"/>
                <w:szCs w:val="20"/>
              </w:rPr>
            </w:pPr>
            <w:r w:rsidRPr="00631EAA">
              <w:rPr>
                <w:sz w:val="20"/>
                <w:szCs w:val="20"/>
              </w:rPr>
              <w:t>4.5.</w:t>
            </w:r>
          </w:p>
        </w:tc>
        <w:tc>
          <w:tcPr>
            <w:tcW w:w="2896" w:type="dxa"/>
            <w:vMerge w:val="restart"/>
            <w:shd w:val="clear" w:color="auto" w:fill="auto"/>
            <w:hideMark/>
          </w:tcPr>
          <w:p w:rsidR="003170BA" w:rsidRPr="00631EAA" w:rsidRDefault="003170BA" w:rsidP="003170BA">
            <w:pPr>
              <w:rPr>
                <w:sz w:val="20"/>
                <w:szCs w:val="20"/>
              </w:rPr>
            </w:pPr>
            <w:r w:rsidRPr="00631EAA">
              <w:rPr>
                <w:sz w:val="20"/>
                <w:szCs w:val="20"/>
              </w:rPr>
              <w:t xml:space="preserve">Формирование нового </w:t>
            </w:r>
            <w:r w:rsidRPr="00631EAA">
              <w:rPr>
                <w:sz w:val="20"/>
                <w:szCs w:val="20"/>
              </w:rPr>
              <w:lastRenderedPageBreak/>
              <w:t>социокультурного пространства</w:t>
            </w:r>
          </w:p>
        </w:tc>
        <w:tc>
          <w:tcPr>
            <w:tcW w:w="1714" w:type="dxa"/>
            <w:vMerge w:val="restart"/>
            <w:shd w:val="clear" w:color="auto" w:fill="auto"/>
            <w:hideMark/>
          </w:tcPr>
          <w:p w:rsidR="003170BA" w:rsidRPr="00631EAA" w:rsidRDefault="003170BA" w:rsidP="003170BA">
            <w:pPr>
              <w:rPr>
                <w:sz w:val="20"/>
                <w:szCs w:val="20"/>
              </w:rPr>
            </w:pPr>
            <w:r w:rsidRPr="00631EAA">
              <w:rPr>
                <w:sz w:val="20"/>
                <w:szCs w:val="20"/>
              </w:rPr>
              <w:lastRenderedPageBreak/>
              <w:t xml:space="preserve">администрация </w:t>
            </w:r>
            <w:r w:rsidRPr="00631EAA">
              <w:rPr>
                <w:sz w:val="20"/>
                <w:szCs w:val="20"/>
              </w:rPr>
              <w:lastRenderedPageBreak/>
              <w:t>Ханты-Мансийского района (отдел по культуре, спорту и социальной политике, МКУ «ЦБС»)</w:t>
            </w:r>
          </w:p>
        </w:tc>
        <w:tc>
          <w:tcPr>
            <w:tcW w:w="1827" w:type="dxa"/>
            <w:shd w:val="clear" w:color="auto" w:fill="auto"/>
            <w:hideMark/>
          </w:tcPr>
          <w:p w:rsidR="003170BA" w:rsidRPr="00631EAA" w:rsidRDefault="003170BA" w:rsidP="003170BA">
            <w:pPr>
              <w:rPr>
                <w:sz w:val="20"/>
                <w:szCs w:val="20"/>
              </w:rPr>
            </w:pPr>
            <w:r w:rsidRPr="00631EAA">
              <w:rPr>
                <w:sz w:val="20"/>
                <w:szCs w:val="20"/>
              </w:rPr>
              <w:lastRenderedPageBreak/>
              <w:t>всего</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140,80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0,10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46,90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46,90</w:t>
            </w:r>
          </w:p>
        </w:tc>
        <w:tc>
          <w:tcPr>
            <w:tcW w:w="1038"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46,90</w:t>
            </w:r>
          </w:p>
        </w:tc>
      </w:tr>
      <w:tr w:rsidR="003170BA" w:rsidRPr="00C70AB2" w:rsidTr="005F4A51">
        <w:trPr>
          <w:trHeight w:val="20"/>
        </w:trPr>
        <w:tc>
          <w:tcPr>
            <w:tcW w:w="1214" w:type="dxa"/>
            <w:vMerge/>
            <w:hideMark/>
          </w:tcPr>
          <w:p w:rsidR="003170BA" w:rsidRPr="00631EAA"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vMerge/>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бюджет района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140,80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0,10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46,90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46,90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46,90</w:t>
            </w:r>
          </w:p>
        </w:tc>
      </w:tr>
      <w:tr w:rsidR="003170BA" w:rsidRPr="00C70AB2" w:rsidTr="006E0A23">
        <w:trPr>
          <w:trHeight w:val="271"/>
        </w:trPr>
        <w:tc>
          <w:tcPr>
            <w:tcW w:w="1214" w:type="dxa"/>
            <w:vMerge w:val="restart"/>
          </w:tcPr>
          <w:p w:rsidR="003170BA" w:rsidRPr="00631EAA" w:rsidRDefault="003170BA" w:rsidP="003170BA">
            <w:pPr>
              <w:jc w:val="center"/>
              <w:rPr>
                <w:sz w:val="20"/>
                <w:szCs w:val="20"/>
              </w:rPr>
            </w:pPr>
            <w:r>
              <w:rPr>
                <w:sz w:val="20"/>
                <w:szCs w:val="20"/>
              </w:rPr>
              <w:lastRenderedPageBreak/>
              <w:t xml:space="preserve">4.6. </w:t>
            </w:r>
          </w:p>
        </w:tc>
        <w:tc>
          <w:tcPr>
            <w:tcW w:w="2896" w:type="dxa"/>
            <w:vMerge w:val="restart"/>
          </w:tcPr>
          <w:p w:rsidR="003170BA" w:rsidRPr="00631EAA" w:rsidRDefault="003170BA" w:rsidP="003170BA">
            <w:pPr>
              <w:rPr>
                <w:sz w:val="20"/>
                <w:szCs w:val="20"/>
              </w:rPr>
            </w:pPr>
            <w:r>
              <w:rPr>
                <w:sz w:val="20"/>
                <w:szCs w:val="20"/>
              </w:rPr>
              <w:t>Обновление библиотеки с. Троица</w:t>
            </w:r>
          </w:p>
        </w:tc>
        <w:tc>
          <w:tcPr>
            <w:tcW w:w="1714" w:type="dxa"/>
            <w:vMerge w:val="restart"/>
          </w:tcPr>
          <w:p w:rsidR="003170BA" w:rsidRPr="00631EAA" w:rsidRDefault="003170BA" w:rsidP="003170BA">
            <w:pPr>
              <w:rPr>
                <w:sz w:val="20"/>
                <w:szCs w:val="20"/>
              </w:rPr>
            </w:pPr>
            <w:r w:rsidRPr="00631EAA">
              <w:rPr>
                <w:sz w:val="20"/>
                <w:szCs w:val="20"/>
              </w:rPr>
              <w:t>администрация Ханты-Мансийского района (отдел по культуре, спорту и социальной политике, МКУ «ЦБС»)</w:t>
            </w:r>
          </w:p>
        </w:tc>
        <w:tc>
          <w:tcPr>
            <w:tcW w:w="1827" w:type="dxa"/>
            <w:shd w:val="clear" w:color="auto" w:fill="auto"/>
          </w:tcPr>
          <w:p w:rsidR="003170BA" w:rsidRPr="00631EAA" w:rsidRDefault="003170BA" w:rsidP="003170BA">
            <w:pPr>
              <w:rPr>
                <w:sz w:val="20"/>
                <w:szCs w:val="20"/>
              </w:rPr>
            </w:pPr>
            <w:r w:rsidRPr="00631EAA">
              <w:rPr>
                <w:sz w:val="20"/>
                <w:szCs w:val="20"/>
              </w:rPr>
              <w:t>всего</w:t>
            </w:r>
          </w:p>
        </w:tc>
        <w:tc>
          <w:tcPr>
            <w:tcW w:w="1277" w:type="dxa"/>
            <w:shd w:val="clear" w:color="auto" w:fill="auto"/>
            <w:vAlign w:val="center"/>
          </w:tcPr>
          <w:p w:rsidR="003170BA" w:rsidRPr="001541AB" w:rsidRDefault="003170BA" w:rsidP="003170BA">
            <w:pPr>
              <w:jc w:val="center"/>
              <w:rPr>
                <w:color w:val="000000"/>
                <w:sz w:val="20"/>
                <w:szCs w:val="20"/>
              </w:rPr>
            </w:pPr>
            <w:r w:rsidRPr="001541AB">
              <w:rPr>
                <w:color w:val="000000"/>
                <w:sz w:val="20"/>
                <w:szCs w:val="20"/>
              </w:rPr>
              <w:t>399,6</w:t>
            </w:r>
          </w:p>
        </w:tc>
        <w:tc>
          <w:tcPr>
            <w:tcW w:w="1134" w:type="dxa"/>
            <w:shd w:val="clear" w:color="auto" w:fill="auto"/>
            <w:noWrap/>
          </w:tcPr>
          <w:p w:rsidR="003170BA" w:rsidRDefault="003170BA" w:rsidP="003170BA">
            <w:pPr>
              <w:jc w:val="center"/>
              <w:rPr>
                <w:color w:val="000000"/>
                <w:sz w:val="20"/>
                <w:szCs w:val="20"/>
              </w:rPr>
            </w:pPr>
            <w:r w:rsidRPr="008835CB">
              <w:rPr>
                <w:color w:val="000000"/>
                <w:sz w:val="20"/>
                <w:szCs w:val="20"/>
              </w:rPr>
              <w:t>0,00</w:t>
            </w:r>
          </w:p>
        </w:tc>
        <w:tc>
          <w:tcPr>
            <w:tcW w:w="1134" w:type="dxa"/>
            <w:shd w:val="clear" w:color="auto" w:fill="auto"/>
            <w:noWrap/>
          </w:tcPr>
          <w:p w:rsidR="003170BA" w:rsidRDefault="003170BA" w:rsidP="003170BA">
            <w:pPr>
              <w:jc w:val="center"/>
              <w:rPr>
                <w:color w:val="000000"/>
                <w:sz w:val="20"/>
                <w:szCs w:val="20"/>
              </w:rPr>
            </w:pPr>
            <w:r w:rsidRPr="008835CB">
              <w:rPr>
                <w:color w:val="000000"/>
                <w:sz w:val="20"/>
                <w:szCs w:val="20"/>
              </w:rPr>
              <w:t>0,00</w:t>
            </w:r>
          </w:p>
        </w:tc>
        <w:tc>
          <w:tcPr>
            <w:tcW w:w="1134" w:type="dxa"/>
            <w:shd w:val="clear" w:color="auto" w:fill="auto"/>
            <w:noWrap/>
            <w:vAlign w:val="center"/>
          </w:tcPr>
          <w:p w:rsidR="003170BA" w:rsidRPr="00D77746" w:rsidRDefault="003170BA" w:rsidP="003170BA">
            <w:pPr>
              <w:jc w:val="center"/>
              <w:rPr>
                <w:color w:val="000000"/>
                <w:sz w:val="20"/>
                <w:szCs w:val="20"/>
              </w:rPr>
            </w:pPr>
            <w:r w:rsidRPr="00D77746">
              <w:rPr>
                <w:color w:val="000000"/>
                <w:sz w:val="20"/>
                <w:szCs w:val="20"/>
              </w:rPr>
              <w:t>399,6</w:t>
            </w:r>
          </w:p>
        </w:tc>
        <w:tc>
          <w:tcPr>
            <w:tcW w:w="1134" w:type="dxa"/>
            <w:shd w:val="clear" w:color="auto" w:fill="auto"/>
            <w:noWrap/>
            <w:vAlign w:val="center"/>
          </w:tcPr>
          <w:p w:rsidR="003170BA" w:rsidRPr="00D77746" w:rsidRDefault="003170BA" w:rsidP="003170BA">
            <w:pPr>
              <w:jc w:val="center"/>
              <w:rPr>
                <w:color w:val="000000"/>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color w:val="000000"/>
                <w:sz w:val="20"/>
                <w:szCs w:val="20"/>
              </w:rPr>
            </w:pPr>
            <w:r w:rsidRPr="00D77746">
              <w:rPr>
                <w:color w:val="000000"/>
                <w:sz w:val="20"/>
                <w:szCs w:val="20"/>
              </w:rPr>
              <w:t>0,00</w:t>
            </w:r>
          </w:p>
        </w:tc>
      </w:tr>
      <w:tr w:rsidR="003170BA" w:rsidRPr="00C70AB2" w:rsidTr="006E0A23">
        <w:trPr>
          <w:trHeight w:val="922"/>
        </w:trPr>
        <w:tc>
          <w:tcPr>
            <w:tcW w:w="1214" w:type="dxa"/>
            <w:vMerge/>
          </w:tcPr>
          <w:p w:rsidR="003170BA" w:rsidRDefault="003170BA" w:rsidP="003170BA">
            <w:pPr>
              <w:jc w:val="center"/>
              <w:rPr>
                <w:sz w:val="20"/>
                <w:szCs w:val="20"/>
              </w:rPr>
            </w:pPr>
          </w:p>
        </w:tc>
        <w:tc>
          <w:tcPr>
            <w:tcW w:w="2896" w:type="dxa"/>
            <w:vMerge/>
          </w:tcPr>
          <w:p w:rsidR="003170BA" w:rsidRDefault="003170BA" w:rsidP="003170BA">
            <w:pPr>
              <w:rPr>
                <w:sz w:val="20"/>
                <w:szCs w:val="20"/>
              </w:rPr>
            </w:pPr>
          </w:p>
        </w:tc>
        <w:tc>
          <w:tcPr>
            <w:tcW w:w="1714" w:type="dxa"/>
            <w:vMerge/>
          </w:tcPr>
          <w:p w:rsidR="003170BA" w:rsidRPr="00631EAA" w:rsidRDefault="003170BA" w:rsidP="003170BA">
            <w:pPr>
              <w:rPr>
                <w:sz w:val="20"/>
                <w:szCs w:val="20"/>
              </w:rPr>
            </w:pPr>
          </w:p>
        </w:tc>
        <w:tc>
          <w:tcPr>
            <w:tcW w:w="1827" w:type="dxa"/>
            <w:shd w:val="clear" w:color="auto" w:fill="auto"/>
          </w:tcPr>
          <w:p w:rsidR="003170BA" w:rsidRPr="00631EAA" w:rsidRDefault="003170BA" w:rsidP="003170BA">
            <w:pPr>
              <w:rPr>
                <w:sz w:val="20"/>
                <w:szCs w:val="20"/>
              </w:rPr>
            </w:pPr>
            <w:r w:rsidRPr="00631EAA">
              <w:rPr>
                <w:sz w:val="20"/>
                <w:szCs w:val="20"/>
              </w:rPr>
              <w:t>бюджет района</w:t>
            </w:r>
          </w:p>
        </w:tc>
        <w:tc>
          <w:tcPr>
            <w:tcW w:w="1277" w:type="dxa"/>
            <w:shd w:val="clear" w:color="auto" w:fill="auto"/>
            <w:vAlign w:val="center"/>
          </w:tcPr>
          <w:p w:rsidR="003170BA" w:rsidRPr="001541AB" w:rsidRDefault="003170BA" w:rsidP="003170BA">
            <w:pPr>
              <w:jc w:val="center"/>
              <w:rPr>
                <w:color w:val="000000"/>
                <w:sz w:val="20"/>
                <w:szCs w:val="20"/>
              </w:rPr>
            </w:pPr>
            <w:r w:rsidRPr="001541AB">
              <w:rPr>
                <w:color w:val="000000"/>
                <w:sz w:val="20"/>
                <w:szCs w:val="20"/>
              </w:rPr>
              <w:t>399,6</w:t>
            </w:r>
          </w:p>
        </w:tc>
        <w:tc>
          <w:tcPr>
            <w:tcW w:w="1134" w:type="dxa"/>
            <w:shd w:val="clear" w:color="auto" w:fill="auto"/>
            <w:noWrap/>
          </w:tcPr>
          <w:p w:rsidR="003170BA" w:rsidRDefault="003170BA" w:rsidP="003170BA">
            <w:pPr>
              <w:jc w:val="center"/>
              <w:rPr>
                <w:color w:val="000000"/>
                <w:sz w:val="20"/>
                <w:szCs w:val="20"/>
              </w:rPr>
            </w:pPr>
          </w:p>
          <w:p w:rsidR="003170BA" w:rsidRDefault="003170BA" w:rsidP="003170BA">
            <w:pPr>
              <w:jc w:val="center"/>
              <w:rPr>
                <w:color w:val="000000"/>
                <w:sz w:val="20"/>
                <w:szCs w:val="20"/>
              </w:rPr>
            </w:pPr>
          </w:p>
          <w:p w:rsidR="003170BA" w:rsidRDefault="003170BA" w:rsidP="003170BA">
            <w:pPr>
              <w:jc w:val="center"/>
              <w:rPr>
                <w:color w:val="000000"/>
                <w:sz w:val="20"/>
                <w:szCs w:val="20"/>
              </w:rPr>
            </w:pPr>
          </w:p>
          <w:p w:rsidR="003170BA" w:rsidRDefault="003170BA" w:rsidP="003170BA">
            <w:pPr>
              <w:jc w:val="center"/>
              <w:rPr>
                <w:color w:val="000000"/>
                <w:sz w:val="20"/>
                <w:szCs w:val="20"/>
              </w:rPr>
            </w:pPr>
            <w:r w:rsidRPr="008835CB">
              <w:rPr>
                <w:color w:val="000000"/>
                <w:sz w:val="20"/>
                <w:szCs w:val="20"/>
              </w:rPr>
              <w:t>0,00</w:t>
            </w:r>
          </w:p>
        </w:tc>
        <w:tc>
          <w:tcPr>
            <w:tcW w:w="1134" w:type="dxa"/>
            <w:shd w:val="clear" w:color="auto" w:fill="auto"/>
            <w:noWrap/>
          </w:tcPr>
          <w:p w:rsidR="003170BA" w:rsidRDefault="003170BA" w:rsidP="003170BA">
            <w:pPr>
              <w:jc w:val="center"/>
              <w:rPr>
                <w:color w:val="000000"/>
                <w:sz w:val="20"/>
                <w:szCs w:val="20"/>
              </w:rPr>
            </w:pPr>
          </w:p>
          <w:p w:rsidR="003170BA" w:rsidRDefault="003170BA" w:rsidP="003170BA">
            <w:pPr>
              <w:jc w:val="center"/>
              <w:rPr>
                <w:color w:val="000000"/>
                <w:sz w:val="20"/>
                <w:szCs w:val="20"/>
              </w:rPr>
            </w:pPr>
          </w:p>
          <w:p w:rsidR="003170BA" w:rsidRDefault="003170BA" w:rsidP="003170BA">
            <w:pPr>
              <w:jc w:val="center"/>
              <w:rPr>
                <w:color w:val="000000"/>
                <w:sz w:val="20"/>
                <w:szCs w:val="20"/>
              </w:rPr>
            </w:pPr>
          </w:p>
          <w:p w:rsidR="003170BA" w:rsidRDefault="003170BA" w:rsidP="003170BA">
            <w:pPr>
              <w:jc w:val="center"/>
              <w:rPr>
                <w:color w:val="000000"/>
                <w:sz w:val="20"/>
                <w:szCs w:val="20"/>
              </w:rPr>
            </w:pPr>
            <w:r w:rsidRPr="008835CB">
              <w:rPr>
                <w:color w:val="000000"/>
                <w:sz w:val="20"/>
                <w:szCs w:val="20"/>
              </w:rPr>
              <w:t>0,00</w:t>
            </w:r>
          </w:p>
        </w:tc>
        <w:tc>
          <w:tcPr>
            <w:tcW w:w="1134" w:type="dxa"/>
            <w:shd w:val="clear" w:color="auto" w:fill="auto"/>
            <w:noWrap/>
            <w:vAlign w:val="center"/>
          </w:tcPr>
          <w:p w:rsidR="003170BA" w:rsidRPr="00D77746" w:rsidRDefault="003170BA" w:rsidP="003170BA">
            <w:pPr>
              <w:jc w:val="center"/>
              <w:rPr>
                <w:color w:val="000000"/>
                <w:sz w:val="20"/>
                <w:szCs w:val="20"/>
              </w:rPr>
            </w:pPr>
            <w:r w:rsidRPr="00D77746">
              <w:rPr>
                <w:color w:val="000000"/>
                <w:sz w:val="20"/>
                <w:szCs w:val="20"/>
              </w:rPr>
              <w:t>399,6</w:t>
            </w:r>
          </w:p>
        </w:tc>
        <w:tc>
          <w:tcPr>
            <w:tcW w:w="1134" w:type="dxa"/>
            <w:shd w:val="clear" w:color="auto" w:fill="auto"/>
            <w:noWrap/>
            <w:vAlign w:val="center"/>
          </w:tcPr>
          <w:p w:rsidR="003170BA" w:rsidRPr="00D77746" w:rsidRDefault="003170BA" w:rsidP="003170BA">
            <w:pPr>
              <w:jc w:val="center"/>
              <w:rPr>
                <w:color w:val="000000"/>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color w:val="000000"/>
                <w:sz w:val="20"/>
                <w:szCs w:val="20"/>
              </w:rPr>
            </w:pPr>
            <w:r w:rsidRPr="00D77746">
              <w:rPr>
                <w:color w:val="000000"/>
                <w:sz w:val="20"/>
                <w:szCs w:val="20"/>
              </w:rPr>
              <w:t>0,00</w:t>
            </w:r>
          </w:p>
        </w:tc>
      </w:tr>
      <w:tr w:rsidR="003170BA" w:rsidRPr="00C70AB2" w:rsidTr="005F4A51">
        <w:trPr>
          <w:trHeight w:val="20"/>
        </w:trPr>
        <w:tc>
          <w:tcPr>
            <w:tcW w:w="1214" w:type="dxa"/>
            <w:vMerge w:val="restart"/>
            <w:shd w:val="clear" w:color="auto" w:fill="auto"/>
            <w:hideMark/>
          </w:tcPr>
          <w:p w:rsidR="003170BA" w:rsidRPr="00631EAA" w:rsidRDefault="003170BA" w:rsidP="003170BA">
            <w:pPr>
              <w:jc w:val="center"/>
              <w:rPr>
                <w:sz w:val="20"/>
                <w:szCs w:val="20"/>
              </w:rPr>
            </w:pPr>
            <w:r w:rsidRPr="00631EAA">
              <w:rPr>
                <w:sz w:val="20"/>
                <w:szCs w:val="20"/>
              </w:rPr>
              <w:t>5.</w:t>
            </w:r>
          </w:p>
        </w:tc>
        <w:tc>
          <w:tcPr>
            <w:tcW w:w="2896" w:type="dxa"/>
            <w:vMerge w:val="restart"/>
            <w:shd w:val="clear" w:color="auto" w:fill="auto"/>
            <w:hideMark/>
          </w:tcPr>
          <w:p w:rsidR="003170BA" w:rsidRPr="00631EAA" w:rsidRDefault="003170BA" w:rsidP="003170BA">
            <w:pPr>
              <w:rPr>
                <w:sz w:val="20"/>
                <w:szCs w:val="20"/>
              </w:rPr>
            </w:pPr>
            <w:r w:rsidRPr="00631EAA">
              <w:rPr>
                <w:sz w:val="20"/>
                <w:szCs w:val="20"/>
              </w:rPr>
              <w:t>Основное мероприятие: Культурная среда (показатель 1,6)</w:t>
            </w:r>
          </w:p>
        </w:tc>
        <w:tc>
          <w:tcPr>
            <w:tcW w:w="1714" w:type="dxa"/>
            <w:vMerge w:val="restart"/>
            <w:shd w:val="clear" w:color="auto" w:fill="auto"/>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всего</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19 420,70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19 420,70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CC7C2C" w:rsidRDefault="003170BA" w:rsidP="003170BA">
            <w:pPr>
              <w:jc w:val="center"/>
              <w:rPr>
                <w:sz w:val="20"/>
                <w:szCs w:val="20"/>
                <w:highlight w:val="yellow"/>
              </w:rPr>
            </w:pPr>
          </w:p>
        </w:tc>
        <w:tc>
          <w:tcPr>
            <w:tcW w:w="2896" w:type="dxa"/>
            <w:vMerge/>
            <w:hideMark/>
          </w:tcPr>
          <w:p w:rsidR="003170BA" w:rsidRPr="00CC7C2C" w:rsidRDefault="003170BA" w:rsidP="003170BA">
            <w:pPr>
              <w:rPr>
                <w:sz w:val="20"/>
                <w:szCs w:val="20"/>
                <w:highlight w:val="yellow"/>
              </w:rPr>
            </w:pPr>
          </w:p>
        </w:tc>
        <w:tc>
          <w:tcPr>
            <w:tcW w:w="1714" w:type="dxa"/>
            <w:vMerge/>
            <w:hideMark/>
          </w:tcPr>
          <w:p w:rsidR="003170BA" w:rsidRPr="00CC7C2C" w:rsidRDefault="003170BA" w:rsidP="003170BA">
            <w:pPr>
              <w:rPr>
                <w:sz w:val="20"/>
                <w:szCs w:val="20"/>
                <w:highlight w:val="yellow"/>
              </w:rPr>
            </w:pPr>
          </w:p>
        </w:tc>
        <w:tc>
          <w:tcPr>
            <w:tcW w:w="1827" w:type="dxa"/>
            <w:shd w:val="clear" w:color="auto" w:fill="auto"/>
            <w:hideMark/>
          </w:tcPr>
          <w:p w:rsidR="003170BA" w:rsidRPr="00631EAA" w:rsidRDefault="003170BA" w:rsidP="003170BA">
            <w:pPr>
              <w:rPr>
                <w:sz w:val="20"/>
                <w:szCs w:val="20"/>
              </w:rPr>
            </w:pPr>
            <w:r w:rsidRPr="00631EAA">
              <w:rPr>
                <w:sz w:val="20"/>
                <w:szCs w:val="20"/>
              </w:rPr>
              <w:t>федеральный бюджет</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7 422,60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7 422,60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CC7C2C" w:rsidRDefault="003170BA" w:rsidP="003170BA">
            <w:pPr>
              <w:jc w:val="center"/>
              <w:rPr>
                <w:sz w:val="20"/>
                <w:szCs w:val="20"/>
                <w:highlight w:val="yellow"/>
              </w:rPr>
            </w:pPr>
          </w:p>
        </w:tc>
        <w:tc>
          <w:tcPr>
            <w:tcW w:w="2896" w:type="dxa"/>
            <w:vMerge/>
            <w:hideMark/>
          </w:tcPr>
          <w:p w:rsidR="003170BA" w:rsidRPr="00CC7C2C" w:rsidRDefault="003170BA" w:rsidP="003170BA">
            <w:pPr>
              <w:rPr>
                <w:sz w:val="20"/>
                <w:szCs w:val="20"/>
                <w:highlight w:val="yellow"/>
              </w:rPr>
            </w:pPr>
          </w:p>
        </w:tc>
        <w:tc>
          <w:tcPr>
            <w:tcW w:w="1714" w:type="dxa"/>
            <w:vMerge/>
            <w:hideMark/>
          </w:tcPr>
          <w:p w:rsidR="003170BA" w:rsidRPr="00CC7C2C" w:rsidRDefault="003170BA" w:rsidP="003170BA">
            <w:pPr>
              <w:rPr>
                <w:sz w:val="20"/>
                <w:szCs w:val="20"/>
                <w:highlight w:val="yellow"/>
              </w:rPr>
            </w:pPr>
          </w:p>
        </w:tc>
        <w:tc>
          <w:tcPr>
            <w:tcW w:w="1827" w:type="dxa"/>
            <w:shd w:val="clear" w:color="auto" w:fill="auto"/>
            <w:hideMark/>
          </w:tcPr>
          <w:p w:rsidR="003170BA" w:rsidRPr="00631EAA" w:rsidRDefault="003170BA" w:rsidP="003170BA">
            <w:pPr>
              <w:rPr>
                <w:sz w:val="20"/>
                <w:szCs w:val="20"/>
              </w:rPr>
            </w:pPr>
            <w:r w:rsidRPr="00631EAA">
              <w:rPr>
                <w:sz w:val="20"/>
                <w:szCs w:val="20"/>
              </w:rPr>
              <w:t>бюджет автономного округа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11 609,70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11 609,70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CC7C2C" w:rsidRDefault="003170BA" w:rsidP="003170BA">
            <w:pPr>
              <w:jc w:val="center"/>
              <w:rPr>
                <w:sz w:val="20"/>
                <w:szCs w:val="20"/>
                <w:highlight w:val="yellow"/>
              </w:rPr>
            </w:pPr>
          </w:p>
        </w:tc>
        <w:tc>
          <w:tcPr>
            <w:tcW w:w="2896" w:type="dxa"/>
            <w:vMerge/>
            <w:hideMark/>
          </w:tcPr>
          <w:p w:rsidR="003170BA" w:rsidRPr="00CC7C2C" w:rsidRDefault="003170BA" w:rsidP="003170BA">
            <w:pPr>
              <w:rPr>
                <w:sz w:val="20"/>
                <w:szCs w:val="20"/>
                <w:highlight w:val="yellow"/>
              </w:rPr>
            </w:pPr>
          </w:p>
        </w:tc>
        <w:tc>
          <w:tcPr>
            <w:tcW w:w="1714" w:type="dxa"/>
            <w:vMerge/>
            <w:hideMark/>
          </w:tcPr>
          <w:p w:rsidR="003170BA" w:rsidRPr="00CC7C2C" w:rsidRDefault="003170BA" w:rsidP="003170BA">
            <w:pPr>
              <w:rPr>
                <w:sz w:val="20"/>
                <w:szCs w:val="20"/>
                <w:highlight w:val="yellow"/>
              </w:rPr>
            </w:pPr>
          </w:p>
        </w:tc>
        <w:tc>
          <w:tcPr>
            <w:tcW w:w="1827" w:type="dxa"/>
            <w:shd w:val="clear" w:color="auto" w:fill="auto"/>
            <w:hideMark/>
          </w:tcPr>
          <w:p w:rsidR="003170BA" w:rsidRPr="00631EAA" w:rsidRDefault="003170BA" w:rsidP="003170BA">
            <w:pPr>
              <w:rPr>
                <w:sz w:val="20"/>
                <w:szCs w:val="20"/>
              </w:rPr>
            </w:pPr>
            <w:r w:rsidRPr="00631EAA">
              <w:rPr>
                <w:sz w:val="20"/>
                <w:szCs w:val="20"/>
              </w:rPr>
              <w:t>бюджет района всего</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CC7C2C" w:rsidRDefault="003170BA" w:rsidP="003170BA">
            <w:pPr>
              <w:jc w:val="center"/>
              <w:rPr>
                <w:sz w:val="20"/>
                <w:szCs w:val="20"/>
                <w:highlight w:val="yellow"/>
              </w:rPr>
            </w:pPr>
          </w:p>
        </w:tc>
        <w:tc>
          <w:tcPr>
            <w:tcW w:w="2896" w:type="dxa"/>
            <w:vMerge/>
            <w:hideMark/>
          </w:tcPr>
          <w:p w:rsidR="003170BA" w:rsidRPr="00CC7C2C" w:rsidRDefault="003170BA" w:rsidP="003170BA">
            <w:pPr>
              <w:rPr>
                <w:sz w:val="20"/>
                <w:szCs w:val="20"/>
                <w:highlight w:val="yellow"/>
              </w:rPr>
            </w:pPr>
          </w:p>
        </w:tc>
        <w:tc>
          <w:tcPr>
            <w:tcW w:w="1714" w:type="dxa"/>
            <w:vMerge/>
            <w:hideMark/>
          </w:tcPr>
          <w:p w:rsidR="003170BA" w:rsidRPr="00CC7C2C" w:rsidRDefault="003170BA" w:rsidP="003170BA">
            <w:pPr>
              <w:rPr>
                <w:sz w:val="20"/>
                <w:szCs w:val="20"/>
                <w:highlight w:val="yellow"/>
              </w:rPr>
            </w:pPr>
          </w:p>
        </w:tc>
        <w:tc>
          <w:tcPr>
            <w:tcW w:w="1827" w:type="dxa"/>
            <w:shd w:val="clear" w:color="auto" w:fill="auto"/>
            <w:hideMark/>
          </w:tcPr>
          <w:p w:rsidR="003170BA" w:rsidRPr="00631EAA" w:rsidRDefault="003170BA" w:rsidP="003170BA">
            <w:pPr>
              <w:rPr>
                <w:sz w:val="20"/>
                <w:szCs w:val="20"/>
              </w:rPr>
            </w:pPr>
            <w:r w:rsidRPr="00631EAA">
              <w:rPr>
                <w:sz w:val="20"/>
                <w:szCs w:val="20"/>
              </w:rPr>
              <w:t>в том числе:</w:t>
            </w:r>
          </w:p>
        </w:tc>
        <w:tc>
          <w:tcPr>
            <w:tcW w:w="6851" w:type="dxa"/>
            <w:gridSpan w:val="6"/>
            <w:shd w:val="clear" w:color="auto" w:fill="auto"/>
            <w:hideMark/>
          </w:tcPr>
          <w:p w:rsidR="003170BA" w:rsidRPr="00D77746" w:rsidRDefault="003170BA" w:rsidP="003170BA">
            <w:pPr>
              <w:jc w:val="center"/>
              <w:rPr>
                <w:rFonts w:ascii="Calibri" w:hAnsi="Calibri" w:cs="Calibri"/>
                <w:sz w:val="20"/>
                <w:szCs w:val="20"/>
              </w:rPr>
            </w:pPr>
          </w:p>
        </w:tc>
      </w:tr>
      <w:tr w:rsidR="003170BA" w:rsidRPr="00C70AB2" w:rsidTr="005F4A51">
        <w:trPr>
          <w:trHeight w:val="20"/>
        </w:trPr>
        <w:tc>
          <w:tcPr>
            <w:tcW w:w="1214" w:type="dxa"/>
            <w:vMerge/>
            <w:hideMark/>
          </w:tcPr>
          <w:p w:rsidR="003170BA" w:rsidRPr="00CC7C2C" w:rsidRDefault="003170BA" w:rsidP="003170BA">
            <w:pPr>
              <w:jc w:val="center"/>
              <w:rPr>
                <w:sz w:val="20"/>
                <w:szCs w:val="20"/>
                <w:highlight w:val="yellow"/>
              </w:rPr>
            </w:pPr>
          </w:p>
        </w:tc>
        <w:tc>
          <w:tcPr>
            <w:tcW w:w="2896" w:type="dxa"/>
            <w:vMerge/>
            <w:hideMark/>
          </w:tcPr>
          <w:p w:rsidR="003170BA" w:rsidRPr="00CC7C2C" w:rsidRDefault="003170BA" w:rsidP="003170BA">
            <w:pPr>
              <w:rPr>
                <w:sz w:val="20"/>
                <w:szCs w:val="20"/>
                <w:highlight w:val="yellow"/>
              </w:rPr>
            </w:pPr>
          </w:p>
        </w:tc>
        <w:tc>
          <w:tcPr>
            <w:tcW w:w="1714" w:type="dxa"/>
            <w:vMerge/>
            <w:hideMark/>
          </w:tcPr>
          <w:p w:rsidR="003170BA" w:rsidRPr="00CC7C2C" w:rsidRDefault="003170BA" w:rsidP="003170BA">
            <w:pPr>
              <w:rPr>
                <w:sz w:val="20"/>
                <w:szCs w:val="20"/>
                <w:highlight w:val="yellow"/>
              </w:rPr>
            </w:pPr>
          </w:p>
        </w:tc>
        <w:tc>
          <w:tcPr>
            <w:tcW w:w="1827" w:type="dxa"/>
            <w:shd w:val="clear" w:color="auto" w:fill="auto"/>
            <w:hideMark/>
          </w:tcPr>
          <w:p w:rsidR="003170BA" w:rsidRPr="00631EAA" w:rsidRDefault="003170BA" w:rsidP="003170BA">
            <w:pPr>
              <w:rPr>
                <w:sz w:val="20"/>
                <w:szCs w:val="20"/>
              </w:rPr>
            </w:pPr>
            <w:r w:rsidRPr="00631EAA">
              <w:rPr>
                <w:sz w:val="20"/>
                <w:szCs w:val="20"/>
              </w:rPr>
              <w:t>бюджет района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CC7C2C" w:rsidRDefault="003170BA" w:rsidP="003170BA">
            <w:pPr>
              <w:jc w:val="center"/>
              <w:rPr>
                <w:sz w:val="20"/>
                <w:szCs w:val="20"/>
                <w:highlight w:val="yellow"/>
              </w:rPr>
            </w:pPr>
          </w:p>
        </w:tc>
        <w:tc>
          <w:tcPr>
            <w:tcW w:w="2896" w:type="dxa"/>
            <w:vMerge/>
            <w:hideMark/>
          </w:tcPr>
          <w:p w:rsidR="003170BA" w:rsidRPr="00CC7C2C" w:rsidRDefault="003170BA" w:rsidP="003170BA">
            <w:pPr>
              <w:rPr>
                <w:sz w:val="20"/>
                <w:szCs w:val="20"/>
                <w:highlight w:val="yellow"/>
              </w:rPr>
            </w:pPr>
          </w:p>
        </w:tc>
        <w:tc>
          <w:tcPr>
            <w:tcW w:w="1714" w:type="dxa"/>
            <w:vMerge/>
            <w:hideMark/>
          </w:tcPr>
          <w:p w:rsidR="003170BA" w:rsidRPr="00CC7C2C" w:rsidRDefault="003170BA" w:rsidP="003170BA">
            <w:pPr>
              <w:rPr>
                <w:sz w:val="20"/>
                <w:szCs w:val="20"/>
                <w:highlight w:val="yellow"/>
              </w:rPr>
            </w:pPr>
          </w:p>
        </w:tc>
        <w:tc>
          <w:tcPr>
            <w:tcW w:w="1827" w:type="dxa"/>
            <w:shd w:val="clear" w:color="auto" w:fill="auto"/>
            <w:hideMark/>
          </w:tcPr>
          <w:p w:rsidR="003170BA" w:rsidRPr="00631EAA" w:rsidRDefault="003170BA" w:rsidP="003170BA">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val="restart"/>
            <w:shd w:val="clear" w:color="auto" w:fill="auto"/>
            <w:hideMark/>
          </w:tcPr>
          <w:p w:rsidR="003170BA" w:rsidRPr="00631EAA" w:rsidRDefault="003170BA" w:rsidP="003170BA">
            <w:pPr>
              <w:jc w:val="center"/>
              <w:rPr>
                <w:sz w:val="20"/>
                <w:szCs w:val="20"/>
              </w:rPr>
            </w:pPr>
            <w:r w:rsidRPr="00631EAA">
              <w:rPr>
                <w:sz w:val="20"/>
                <w:szCs w:val="20"/>
              </w:rPr>
              <w:t>5.1.</w:t>
            </w:r>
          </w:p>
        </w:tc>
        <w:tc>
          <w:tcPr>
            <w:tcW w:w="2896" w:type="dxa"/>
            <w:vMerge w:val="restart"/>
            <w:shd w:val="clear" w:color="auto" w:fill="auto"/>
            <w:hideMark/>
          </w:tcPr>
          <w:p w:rsidR="003170BA" w:rsidRPr="00631EAA" w:rsidRDefault="003170BA" w:rsidP="003170BA">
            <w:pPr>
              <w:rPr>
                <w:sz w:val="20"/>
                <w:szCs w:val="20"/>
              </w:rPr>
            </w:pPr>
            <w:r w:rsidRPr="00631EAA">
              <w:rPr>
                <w:sz w:val="20"/>
                <w:szCs w:val="20"/>
              </w:rPr>
              <w:t>Поддержка отрасли культуры и улучшение материально-технического оснащения детской музыкальной школы</w:t>
            </w:r>
          </w:p>
        </w:tc>
        <w:tc>
          <w:tcPr>
            <w:tcW w:w="1714" w:type="dxa"/>
            <w:vMerge w:val="restart"/>
            <w:shd w:val="clear" w:color="auto" w:fill="auto"/>
            <w:hideMark/>
          </w:tcPr>
          <w:p w:rsidR="003170BA" w:rsidRPr="00631EAA" w:rsidRDefault="003170BA" w:rsidP="003170BA">
            <w:pPr>
              <w:rPr>
                <w:sz w:val="20"/>
                <w:szCs w:val="20"/>
              </w:rPr>
            </w:pPr>
            <w:r w:rsidRPr="00631EAA">
              <w:rPr>
                <w:sz w:val="20"/>
                <w:szCs w:val="20"/>
              </w:rPr>
              <w:t>администрация Ханты-Мансийского района (отдел по культуре, спорту и социальной политике, МБОУ ДО ДМШ)</w:t>
            </w:r>
          </w:p>
        </w:tc>
        <w:tc>
          <w:tcPr>
            <w:tcW w:w="1827" w:type="dxa"/>
            <w:shd w:val="clear" w:color="auto" w:fill="auto"/>
            <w:hideMark/>
          </w:tcPr>
          <w:p w:rsidR="003170BA" w:rsidRPr="00631EAA" w:rsidRDefault="003170BA" w:rsidP="003170BA">
            <w:pPr>
              <w:rPr>
                <w:sz w:val="20"/>
                <w:szCs w:val="20"/>
              </w:rPr>
            </w:pPr>
            <w:r w:rsidRPr="00631EAA">
              <w:rPr>
                <w:sz w:val="20"/>
                <w:szCs w:val="20"/>
              </w:rPr>
              <w:t>всего</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19 420,70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19 420,70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631EAA"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vMerge/>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федеральный бюджет</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7 422,60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7 422,60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631EAA"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vMerge/>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бюджет автономного округа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11 609,70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11 609,70</w:t>
            </w:r>
          </w:p>
        </w:tc>
        <w:tc>
          <w:tcPr>
            <w:tcW w:w="1134" w:type="dxa"/>
            <w:shd w:val="clear" w:color="auto" w:fill="auto"/>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631EAA"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vMerge/>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бюджет района всего</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631EAA"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vMerge/>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в том числе:</w:t>
            </w:r>
          </w:p>
        </w:tc>
        <w:tc>
          <w:tcPr>
            <w:tcW w:w="6851" w:type="dxa"/>
            <w:gridSpan w:val="6"/>
            <w:shd w:val="clear" w:color="auto" w:fill="auto"/>
          </w:tcPr>
          <w:p w:rsidR="003170BA" w:rsidRPr="00631EAA" w:rsidRDefault="003170BA" w:rsidP="003170BA">
            <w:pPr>
              <w:jc w:val="center"/>
              <w:rPr>
                <w:rFonts w:ascii="Calibri" w:hAnsi="Calibri" w:cs="Calibri"/>
                <w:sz w:val="20"/>
                <w:szCs w:val="20"/>
              </w:rPr>
            </w:pPr>
          </w:p>
        </w:tc>
      </w:tr>
      <w:tr w:rsidR="003170BA" w:rsidRPr="00C70AB2" w:rsidTr="005F4A51">
        <w:trPr>
          <w:trHeight w:val="20"/>
        </w:trPr>
        <w:tc>
          <w:tcPr>
            <w:tcW w:w="1214" w:type="dxa"/>
            <w:vMerge/>
            <w:hideMark/>
          </w:tcPr>
          <w:p w:rsidR="003170BA" w:rsidRPr="00631EAA"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vMerge/>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бюджет района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3170BA" w:rsidRPr="00C70AB2" w:rsidTr="005F4A51">
        <w:trPr>
          <w:trHeight w:val="20"/>
        </w:trPr>
        <w:tc>
          <w:tcPr>
            <w:tcW w:w="1214" w:type="dxa"/>
            <w:vMerge/>
            <w:hideMark/>
          </w:tcPr>
          <w:p w:rsidR="003170BA" w:rsidRPr="00631EAA" w:rsidRDefault="003170BA" w:rsidP="003170BA">
            <w:pPr>
              <w:jc w:val="center"/>
              <w:rPr>
                <w:sz w:val="20"/>
                <w:szCs w:val="20"/>
              </w:rPr>
            </w:pPr>
          </w:p>
        </w:tc>
        <w:tc>
          <w:tcPr>
            <w:tcW w:w="2896" w:type="dxa"/>
            <w:vMerge/>
            <w:hideMark/>
          </w:tcPr>
          <w:p w:rsidR="003170BA" w:rsidRPr="00631EAA" w:rsidRDefault="003170BA" w:rsidP="003170BA">
            <w:pPr>
              <w:rPr>
                <w:sz w:val="20"/>
                <w:szCs w:val="20"/>
              </w:rPr>
            </w:pPr>
          </w:p>
        </w:tc>
        <w:tc>
          <w:tcPr>
            <w:tcW w:w="1714" w:type="dxa"/>
            <w:vMerge/>
            <w:hideMark/>
          </w:tcPr>
          <w:p w:rsidR="003170BA" w:rsidRPr="00631EAA" w:rsidRDefault="003170BA" w:rsidP="003170BA">
            <w:pPr>
              <w:rPr>
                <w:sz w:val="20"/>
                <w:szCs w:val="20"/>
              </w:rPr>
            </w:pPr>
          </w:p>
        </w:tc>
        <w:tc>
          <w:tcPr>
            <w:tcW w:w="1827" w:type="dxa"/>
            <w:shd w:val="clear" w:color="auto" w:fill="auto"/>
            <w:hideMark/>
          </w:tcPr>
          <w:p w:rsidR="003170BA" w:rsidRPr="00631EAA" w:rsidRDefault="003170BA" w:rsidP="003170BA">
            <w:pPr>
              <w:rPr>
                <w:sz w:val="20"/>
                <w:szCs w:val="20"/>
              </w:rPr>
            </w:pPr>
            <w:r w:rsidRPr="00631EAA">
              <w:rPr>
                <w:sz w:val="20"/>
                <w:szCs w:val="20"/>
              </w:rPr>
              <w:t xml:space="preserve">средства бюджета района на </w:t>
            </w:r>
            <w:proofErr w:type="spellStart"/>
            <w:r w:rsidRPr="00631EAA">
              <w:rPr>
                <w:sz w:val="20"/>
                <w:szCs w:val="20"/>
              </w:rPr>
              <w:t>софинансирование</w:t>
            </w:r>
            <w:proofErr w:type="spellEnd"/>
            <w:r w:rsidRPr="00631EAA">
              <w:rPr>
                <w:sz w:val="20"/>
                <w:szCs w:val="20"/>
              </w:rPr>
              <w:t xml:space="preserve"> расходов за счет средств бюджета автономного округа</w:t>
            </w:r>
          </w:p>
        </w:tc>
        <w:tc>
          <w:tcPr>
            <w:tcW w:w="1277" w:type="dxa"/>
            <w:shd w:val="clear" w:color="auto" w:fill="auto"/>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388,40</w:t>
            </w:r>
          </w:p>
        </w:tc>
        <w:tc>
          <w:tcPr>
            <w:tcW w:w="1134" w:type="dxa"/>
            <w:shd w:val="clear" w:color="auto" w:fill="auto"/>
            <w:noWrap/>
            <w:vAlign w:val="center"/>
          </w:tcPr>
          <w:p w:rsidR="003170BA" w:rsidRPr="00631EAA"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134" w:type="dxa"/>
            <w:shd w:val="clear" w:color="auto" w:fill="auto"/>
            <w:noWrap/>
            <w:vAlign w:val="center"/>
          </w:tcPr>
          <w:p w:rsidR="003170BA" w:rsidRPr="00D77746" w:rsidRDefault="003170BA" w:rsidP="003170BA">
            <w:pPr>
              <w:jc w:val="center"/>
              <w:rPr>
                <w:sz w:val="20"/>
                <w:szCs w:val="20"/>
              </w:rPr>
            </w:pPr>
            <w:r w:rsidRPr="00D77746">
              <w:rPr>
                <w:color w:val="000000"/>
                <w:sz w:val="20"/>
                <w:szCs w:val="20"/>
              </w:rPr>
              <w:t>0,00</w:t>
            </w:r>
          </w:p>
        </w:tc>
        <w:tc>
          <w:tcPr>
            <w:tcW w:w="1038" w:type="dxa"/>
            <w:shd w:val="clear" w:color="auto" w:fill="auto"/>
            <w:vAlign w:val="center"/>
          </w:tcPr>
          <w:p w:rsidR="003170BA" w:rsidRPr="00D77746" w:rsidRDefault="003170BA" w:rsidP="003170BA">
            <w:pPr>
              <w:jc w:val="center"/>
              <w:rPr>
                <w:sz w:val="20"/>
                <w:szCs w:val="20"/>
              </w:rPr>
            </w:pPr>
            <w:r w:rsidRPr="00D77746">
              <w:rPr>
                <w:color w:val="000000"/>
                <w:sz w:val="20"/>
                <w:szCs w:val="20"/>
              </w:rPr>
              <w:t>0,00</w:t>
            </w:r>
          </w:p>
        </w:tc>
      </w:tr>
      <w:tr w:rsidR="00603CFF" w:rsidRPr="00C70AB2" w:rsidTr="005F4A51">
        <w:trPr>
          <w:trHeight w:val="20"/>
        </w:trPr>
        <w:tc>
          <w:tcPr>
            <w:tcW w:w="5824" w:type="dxa"/>
            <w:gridSpan w:val="3"/>
            <w:vMerge w:val="restart"/>
            <w:shd w:val="clear" w:color="auto" w:fill="auto"/>
            <w:hideMark/>
          </w:tcPr>
          <w:p w:rsidR="00603CFF" w:rsidRPr="00C70AB2" w:rsidRDefault="00603CFF" w:rsidP="00603CFF">
            <w:pPr>
              <w:rPr>
                <w:sz w:val="20"/>
                <w:szCs w:val="20"/>
              </w:rPr>
            </w:pPr>
            <w:r w:rsidRPr="00C70AB2">
              <w:rPr>
                <w:sz w:val="20"/>
                <w:szCs w:val="20"/>
              </w:rPr>
              <w:t>Всего по муниципальной программе</w:t>
            </w:r>
          </w:p>
        </w:tc>
        <w:tc>
          <w:tcPr>
            <w:tcW w:w="1827" w:type="dxa"/>
            <w:shd w:val="clear" w:color="auto" w:fill="auto"/>
            <w:hideMark/>
          </w:tcPr>
          <w:p w:rsidR="00603CFF" w:rsidRPr="00C70AB2" w:rsidRDefault="00603CFF" w:rsidP="00603CFF">
            <w:pPr>
              <w:rPr>
                <w:sz w:val="20"/>
                <w:szCs w:val="20"/>
              </w:rPr>
            </w:pPr>
            <w:r w:rsidRPr="00C70AB2">
              <w:rPr>
                <w:sz w:val="20"/>
                <w:szCs w:val="20"/>
              </w:rPr>
              <w:t>всего</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1 332 385,10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345 738,60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311 983,30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560 483,80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58 886,40</w:t>
            </w:r>
          </w:p>
        </w:tc>
        <w:tc>
          <w:tcPr>
            <w:tcW w:w="1038" w:type="dxa"/>
            <w:shd w:val="clear" w:color="auto" w:fill="auto"/>
            <w:vAlign w:val="center"/>
          </w:tcPr>
          <w:p w:rsidR="00603CFF" w:rsidRPr="00D630DB" w:rsidRDefault="00603CFF" w:rsidP="00603CFF">
            <w:pPr>
              <w:jc w:val="center"/>
              <w:rPr>
                <w:sz w:val="20"/>
                <w:szCs w:val="20"/>
              </w:rPr>
            </w:pPr>
            <w:r w:rsidRPr="00D630DB">
              <w:rPr>
                <w:color w:val="000000"/>
                <w:sz w:val="20"/>
                <w:szCs w:val="20"/>
              </w:rPr>
              <w:t>58 887,10</w:t>
            </w:r>
          </w:p>
        </w:tc>
      </w:tr>
      <w:tr w:rsidR="00603CFF" w:rsidRPr="00C70AB2" w:rsidTr="005F4A51">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федеральный бюджет</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7 429,20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7 429,20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0,00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22,60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0,00</w:t>
            </w:r>
          </w:p>
        </w:tc>
        <w:tc>
          <w:tcPr>
            <w:tcW w:w="1038" w:type="dxa"/>
            <w:shd w:val="clear" w:color="auto" w:fill="auto"/>
            <w:vAlign w:val="center"/>
          </w:tcPr>
          <w:p w:rsidR="00603CFF" w:rsidRPr="00D630DB" w:rsidRDefault="00603CFF" w:rsidP="00603CFF">
            <w:pPr>
              <w:jc w:val="center"/>
              <w:rPr>
                <w:sz w:val="20"/>
                <w:szCs w:val="20"/>
              </w:rPr>
            </w:pPr>
            <w:r w:rsidRPr="00D630DB">
              <w:rPr>
                <w:color w:val="000000"/>
                <w:sz w:val="20"/>
                <w:szCs w:val="20"/>
              </w:rPr>
              <w:t>0,00</w:t>
            </w:r>
          </w:p>
        </w:tc>
      </w:tr>
      <w:tr w:rsidR="00603CFF" w:rsidRPr="00C70AB2" w:rsidTr="005F4A51">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бюджет автономного округа</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261 202,00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12 846,10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2 520,90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244 383,10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725,60</w:t>
            </w:r>
          </w:p>
        </w:tc>
        <w:tc>
          <w:tcPr>
            <w:tcW w:w="1038" w:type="dxa"/>
            <w:shd w:val="clear" w:color="auto" w:fill="auto"/>
            <w:vAlign w:val="center"/>
          </w:tcPr>
          <w:p w:rsidR="00603CFF" w:rsidRPr="00D630DB" w:rsidRDefault="00603CFF" w:rsidP="00603CFF">
            <w:pPr>
              <w:jc w:val="center"/>
              <w:rPr>
                <w:sz w:val="20"/>
                <w:szCs w:val="20"/>
              </w:rPr>
            </w:pPr>
            <w:r w:rsidRPr="00D630DB">
              <w:rPr>
                <w:color w:val="000000"/>
                <w:sz w:val="20"/>
                <w:szCs w:val="20"/>
              </w:rPr>
              <w:t>726,30</w:t>
            </w:r>
          </w:p>
        </w:tc>
      </w:tr>
      <w:tr w:rsidR="00603CFF" w:rsidRPr="00C70AB2" w:rsidTr="005F4A51">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бюджет района всего</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1 063 753,90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325 463,30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309 462,40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316 477,7</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58 160,80</w:t>
            </w:r>
          </w:p>
        </w:tc>
        <w:tc>
          <w:tcPr>
            <w:tcW w:w="1038" w:type="dxa"/>
            <w:shd w:val="clear" w:color="auto" w:fill="auto"/>
            <w:vAlign w:val="center"/>
          </w:tcPr>
          <w:p w:rsidR="00603CFF" w:rsidRPr="00D630DB" w:rsidRDefault="00603CFF" w:rsidP="00603CFF">
            <w:pPr>
              <w:jc w:val="center"/>
              <w:rPr>
                <w:sz w:val="20"/>
                <w:szCs w:val="20"/>
              </w:rPr>
            </w:pPr>
            <w:r w:rsidRPr="00D630DB">
              <w:rPr>
                <w:color w:val="000000"/>
                <w:sz w:val="20"/>
                <w:szCs w:val="20"/>
              </w:rPr>
              <w:t>58 160,80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в том числе:</w:t>
            </w:r>
          </w:p>
        </w:tc>
        <w:tc>
          <w:tcPr>
            <w:tcW w:w="6851" w:type="dxa"/>
            <w:gridSpan w:val="6"/>
            <w:shd w:val="clear" w:color="auto" w:fill="auto"/>
          </w:tcPr>
          <w:p w:rsidR="003170BA" w:rsidRPr="00D630DB" w:rsidRDefault="003170BA" w:rsidP="003170BA">
            <w:pPr>
              <w:jc w:val="center"/>
              <w:rPr>
                <w:rFonts w:ascii="Calibri" w:hAnsi="Calibri" w:cs="Calibri"/>
                <w:sz w:val="20"/>
                <w:szCs w:val="20"/>
              </w:rPr>
            </w:pPr>
          </w:p>
        </w:tc>
      </w:tr>
      <w:tr w:rsidR="00603CFF" w:rsidRPr="00C70AB2" w:rsidTr="005F4A51">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бюджет района</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1 048 810,50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324 870,70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309 350,50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302 411,0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58 048,40</w:t>
            </w:r>
          </w:p>
        </w:tc>
        <w:tc>
          <w:tcPr>
            <w:tcW w:w="1038" w:type="dxa"/>
            <w:shd w:val="clear" w:color="auto" w:fill="auto"/>
            <w:vAlign w:val="center"/>
          </w:tcPr>
          <w:p w:rsidR="00603CFF" w:rsidRPr="00D630DB" w:rsidRDefault="00603CFF" w:rsidP="00603CFF">
            <w:pPr>
              <w:jc w:val="center"/>
              <w:rPr>
                <w:sz w:val="20"/>
                <w:szCs w:val="20"/>
              </w:rPr>
            </w:pPr>
            <w:r w:rsidRPr="00D630DB">
              <w:rPr>
                <w:color w:val="000000"/>
                <w:sz w:val="20"/>
                <w:szCs w:val="20"/>
              </w:rPr>
              <w:t>58 048,40</w:t>
            </w:r>
          </w:p>
        </w:tc>
      </w:tr>
      <w:tr w:rsidR="00603CFF" w:rsidRPr="00C70AB2" w:rsidTr="005F4A51">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автономного округа</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14 943,40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592,60</w:t>
            </w:r>
          </w:p>
        </w:tc>
        <w:tc>
          <w:tcPr>
            <w:tcW w:w="1134" w:type="dxa"/>
            <w:shd w:val="clear" w:color="auto" w:fill="auto"/>
            <w:vAlign w:val="center"/>
          </w:tcPr>
          <w:p w:rsidR="00603CFF" w:rsidRPr="00C70AB2" w:rsidRDefault="00603CFF" w:rsidP="00603CFF">
            <w:pPr>
              <w:jc w:val="center"/>
              <w:rPr>
                <w:sz w:val="20"/>
                <w:szCs w:val="20"/>
              </w:rPr>
            </w:pPr>
            <w:r>
              <w:rPr>
                <w:color w:val="000000"/>
                <w:sz w:val="20"/>
                <w:szCs w:val="20"/>
              </w:rPr>
              <w:t>111,90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14 066,70</w:t>
            </w:r>
          </w:p>
        </w:tc>
        <w:tc>
          <w:tcPr>
            <w:tcW w:w="1134" w:type="dxa"/>
            <w:shd w:val="clear" w:color="auto" w:fill="auto"/>
            <w:vAlign w:val="center"/>
          </w:tcPr>
          <w:p w:rsidR="00603CFF" w:rsidRPr="00D630DB" w:rsidRDefault="00603CFF" w:rsidP="00603CFF">
            <w:pPr>
              <w:jc w:val="center"/>
              <w:rPr>
                <w:sz w:val="20"/>
                <w:szCs w:val="20"/>
              </w:rPr>
            </w:pPr>
            <w:r w:rsidRPr="00D630DB">
              <w:rPr>
                <w:color w:val="000000"/>
                <w:sz w:val="20"/>
                <w:szCs w:val="20"/>
              </w:rPr>
              <w:t>112,40</w:t>
            </w:r>
          </w:p>
        </w:tc>
        <w:tc>
          <w:tcPr>
            <w:tcW w:w="1038" w:type="dxa"/>
            <w:shd w:val="clear" w:color="auto" w:fill="auto"/>
            <w:vAlign w:val="center"/>
          </w:tcPr>
          <w:p w:rsidR="00603CFF" w:rsidRPr="00D630DB" w:rsidRDefault="00603CFF" w:rsidP="00603CFF">
            <w:pPr>
              <w:jc w:val="center"/>
              <w:rPr>
                <w:sz w:val="20"/>
                <w:szCs w:val="20"/>
              </w:rPr>
            </w:pPr>
            <w:r w:rsidRPr="00D630DB">
              <w:rPr>
                <w:color w:val="000000"/>
                <w:sz w:val="20"/>
                <w:szCs w:val="20"/>
              </w:rPr>
              <w:t>112,40</w:t>
            </w:r>
          </w:p>
        </w:tc>
      </w:tr>
      <w:tr w:rsidR="003170BA" w:rsidRPr="00C70AB2" w:rsidTr="005F4A51">
        <w:trPr>
          <w:trHeight w:val="20"/>
        </w:trPr>
        <w:tc>
          <w:tcPr>
            <w:tcW w:w="14502" w:type="dxa"/>
            <w:gridSpan w:val="10"/>
            <w:shd w:val="clear" w:color="auto" w:fill="auto"/>
            <w:noWrap/>
            <w:hideMark/>
          </w:tcPr>
          <w:p w:rsidR="003170BA" w:rsidRPr="00C70AB2" w:rsidRDefault="003170BA" w:rsidP="003170BA">
            <w:pPr>
              <w:rPr>
                <w:sz w:val="22"/>
                <w:szCs w:val="22"/>
              </w:rPr>
            </w:pPr>
            <w:r w:rsidRPr="00C70AB2">
              <w:rPr>
                <w:sz w:val="22"/>
                <w:szCs w:val="22"/>
              </w:rPr>
              <w:t>В том числе</w:t>
            </w:r>
          </w:p>
        </w:tc>
      </w:tr>
      <w:tr w:rsidR="003170BA" w:rsidRPr="00C70AB2" w:rsidTr="005F4A51">
        <w:trPr>
          <w:trHeight w:val="20"/>
        </w:trPr>
        <w:tc>
          <w:tcPr>
            <w:tcW w:w="5824" w:type="dxa"/>
            <w:gridSpan w:val="3"/>
            <w:vMerge w:val="restart"/>
            <w:shd w:val="clear" w:color="auto" w:fill="auto"/>
            <w:hideMark/>
          </w:tcPr>
          <w:p w:rsidR="003170BA" w:rsidRPr="00C70AB2" w:rsidRDefault="003170BA" w:rsidP="003170BA">
            <w:pPr>
              <w:rPr>
                <w:sz w:val="20"/>
                <w:szCs w:val="20"/>
              </w:rPr>
            </w:pPr>
            <w:r w:rsidRPr="00C70AB2">
              <w:rPr>
                <w:sz w:val="20"/>
                <w:szCs w:val="20"/>
              </w:rPr>
              <w:t>Инвестиции в объекты муниципальной собственности</w:t>
            </w:r>
          </w:p>
        </w:tc>
        <w:tc>
          <w:tcPr>
            <w:tcW w:w="1827" w:type="dxa"/>
            <w:shd w:val="clear" w:color="auto" w:fill="auto"/>
            <w:hideMark/>
          </w:tcPr>
          <w:p w:rsidR="003170BA" w:rsidRPr="00C70AB2" w:rsidRDefault="003170BA" w:rsidP="003170BA">
            <w:pPr>
              <w:rPr>
                <w:sz w:val="20"/>
                <w:szCs w:val="20"/>
              </w:rPr>
            </w:pPr>
            <w:r w:rsidRPr="00C70AB2">
              <w:rPr>
                <w:sz w:val="20"/>
                <w:szCs w:val="20"/>
              </w:rPr>
              <w:t>всего</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905 202,30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211 629,70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212 769,40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479 803,20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1 000,00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автономного 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243 658,20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243 658,20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района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661 544,10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211 629,70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212 769,40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236 145,00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1 000,00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в том числе:</w:t>
            </w:r>
          </w:p>
        </w:tc>
        <w:tc>
          <w:tcPr>
            <w:tcW w:w="6851" w:type="dxa"/>
            <w:gridSpan w:val="6"/>
            <w:shd w:val="clear" w:color="auto" w:fill="auto"/>
            <w:noWrap/>
          </w:tcPr>
          <w:p w:rsidR="003170BA" w:rsidRPr="00D630DB" w:rsidRDefault="003170BA" w:rsidP="003170BA">
            <w:pPr>
              <w:jc w:val="center"/>
              <w:rPr>
                <w:rFonts w:ascii="Calibri" w:hAnsi="Calibri" w:cs="Calibri"/>
                <w:sz w:val="20"/>
                <w:szCs w:val="20"/>
              </w:rPr>
            </w:pPr>
          </w:p>
        </w:tc>
      </w:tr>
      <w:tr w:rsidR="003170BA" w:rsidRPr="00C70AB2" w:rsidTr="00DF1F00">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района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647 642,40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211 629,70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212 769,40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222 243,30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1 000,00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DF1F00">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w:t>
            </w:r>
            <w:r w:rsidRPr="00C70AB2">
              <w:rPr>
                <w:sz w:val="20"/>
                <w:szCs w:val="20"/>
              </w:rPr>
              <w:lastRenderedPageBreak/>
              <w:t>автономного 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lastRenderedPageBreak/>
              <w:t>13 901,70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13 901,70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603CFF" w:rsidRPr="00C70AB2" w:rsidTr="00F22DFA">
        <w:trPr>
          <w:trHeight w:val="20"/>
        </w:trPr>
        <w:tc>
          <w:tcPr>
            <w:tcW w:w="5824" w:type="dxa"/>
            <w:gridSpan w:val="3"/>
            <w:vMerge w:val="restart"/>
            <w:shd w:val="clear" w:color="auto" w:fill="auto"/>
            <w:hideMark/>
          </w:tcPr>
          <w:p w:rsidR="00603CFF" w:rsidRPr="00C70AB2" w:rsidRDefault="00603CFF" w:rsidP="00603CFF">
            <w:pPr>
              <w:rPr>
                <w:sz w:val="20"/>
                <w:szCs w:val="20"/>
              </w:rPr>
            </w:pPr>
            <w:r w:rsidRPr="00C70AB2">
              <w:rPr>
                <w:sz w:val="20"/>
                <w:szCs w:val="20"/>
              </w:rPr>
              <w:lastRenderedPageBreak/>
              <w:t>Прочие расходы</w:t>
            </w:r>
          </w:p>
        </w:tc>
        <w:tc>
          <w:tcPr>
            <w:tcW w:w="1827" w:type="dxa"/>
            <w:shd w:val="clear" w:color="auto" w:fill="auto"/>
            <w:hideMark/>
          </w:tcPr>
          <w:p w:rsidR="00603CFF" w:rsidRPr="00C70AB2" w:rsidRDefault="00603CFF" w:rsidP="00603CFF">
            <w:pPr>
              <w:rPr>
                <w:sz w:val="20"/>
                <w:szCs w:val="20"/>
              </w:rPr>
            </w:pPr>
            <w:r w:rsidRPr="00C70AB2">
              <w:rPr>
                <w:sz w:val="20"/>
                <w:szCs w:val="20"/>
              </w:rPr>
              <w:t>всего</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425 012,30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134 108,90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99 213,90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80 680,60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57 886,40</w:t>
            </w:r>
          </w:p>
        </w:tc>
        <w:tc>
          <w:tcPr>
            <w:tcW w:w="1038"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58 887,10</w:t>
            </w:r>
          </w:p>
        </w:tc>
      </w:tr>
      <w:tr w:rsidR="00603CFF" w:rsidRPr="00C70AB2" w:rsidTr="00F22DFA">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федеральный бюджет</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7 429,20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7 429,20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0,00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22,60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0,00</w:t>
            </w:r>
          </w:p>
        </w:tc>
        <w:tc>
          <w:tcPr>
            <w:tcW w:w="1038"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0,00</w:t>
            </w:r>
          </w:p>
        </w:tc>
      </w:tr>
      <w:tr w:rsidR="00603CFF" w:rsidRPr="00C70AB2" w:rsidTr="00F22DFA">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бюджет автономного округа</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17 543,80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12 846,10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2 520,90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724,90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725,60</w:t>
            </w:r>
          </w:p>
        </w:tc>
        <w:tc>
          <w:tcPr>
            <w:tcW w:w="1038"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726,30</w:t>
            </w:r>
          </w:p>
        </w:tc>
      </w:tr>
      <w:tr w:rsidR="00603CFF" w:rsidRPr="00C70AB2" w:rsidTr="00F22DFA">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бюджет района всего</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400 039,30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113 833,60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96 693,00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79 933,10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57 160,80</w:t>
            </w:r>
          </w:p>
        </w:tc>
        <w:tc>
          <w:tcPr>
            <w:tcW w:w="1038"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58 160,80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в том числе:</w:t>
            </w:r>
          </w:p>
        </w:tc>
        <w:tc>
          <w:tcPr>
            <w:tcW w:w="5813" w:type="dxa"/>
            <w:gridSpan w:val="5"/>
            <w:shd w:val="clear" w:color="auto" w:fill="auto"/>
            <w:noWrap/>
          </w:tcPr>
          <w:p w:rsidR="003170BA" w:rsidRPr="00D630DB" w:rsidRDefault="003170BA" w:rsidP="003170BA">
            <w:pPr>
              <w:jc w:val="center"/>
              <w:rPr>
                <w:rFonts w:ascii="Calibri" w:hAnsi="Calibri" w:cs="Calibri"/>
                <w:sz w:val="20"/>
                <w:szCs w:val="20"/>
              </w:rPr>
            </w:pPr>
          </w:p>
        </w:tc>
        <w:tc>
          <w:tcPr>
            <w:tcW w:w="1038" w:type="dxa"/>
            <w:shd w:val="clear" w:color="auto" w:fill="auto"/>
          </w:tcPr>
          <w:p w:rsidR="003170BA" w:rsidRPr="00D630DB" w:rsidRDefault="003170BA" w:rsidP="003170BA">
            <w:pPr>
              <w:jc w:val="center"/>
              <w:rPr>
                <w:sz w:val="20"/>
                <w:szCs w:val="20"/>
              </w:rPr>
            </w:pPr>
          </w:p>
        </w:tc>
      </w:tr>
      <w:tr w:rsidR="00603CFF" w:rsidRPr="00C70AB2" w:rsidTr="000404FA">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бюджет района</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398 997,60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113 241,00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96 581,10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79 768,10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57 048,40</w:t>
            </w:r>
          </w:p>
        </w:tc>
        <w:tc>
          <w:tcPr>
            <w:tcW w:w="1038"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58 048,40</w:t>
            </w:r>
          </w:p>
        </w:tc>
      </w:tr>
      <w:tr w:rsidR="00603CFF" w:rsidRPr="00C70AB2" w:rsidTr="000404FA">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автономного округа</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1 041,70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592,60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111,90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165,00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112,40</w:t>
            </w:r>
          </w:p>
        </w:tc>
        <w:tc>
          <w:tcPr>
            <w:tcW w:w="1038" w:type="dxa"/>
            <w:shd w:val="clear" w:color="auto" w:fill="auto"/>
            <w:vAlign w:val="center"/>
          </w:tcPr>
          <w:p w:rsidR="00603CFF" w:rsidRPr="00D630DB" w:rsidRDefault="00603CFF" w:rsidP="00603CFF">
            <w:pPr>
              <w:jc w:val="center"/>
              <w:rPr>
                <w:sz w:val="20"/>
                <w:szCs w:val="20"/>
              </w:rPr>
            </w:pPr>
            <w:r w:rsidRPr="00D630DB">
              <w:rPr>
                <w:color w:val="000000"/>
                <w:sz w:val="20"/>
                <w:szCs w:val="20"/>
              </w:rPr>
              <w:t>112,40</w:t>
            </w:r>
          </w:p>
        </w:tc>
      </w:tr>
      <w:tr w:rsidR="003170BA" w:rsidRPr="00C70AB2" w:rsidTr="005F4A51">
        <w:trPr>
          <w:trHeight w:val="20"/>
        </w:trPr>
        <w:tc>
          <w:tcPr>
            <w:tcW w:w="14502" w:type="dxa"/>
            <w:gridSpan w:val="10"/>
            <w:shd w:val="clear" w:color="auto" w:fill="auto"/>
            <w:noWrap/>
            <w:hideMark/>
          </w:tcPr>
          <w:p w:rsidR="003170BA" w:rsidRPr="00C70AB2" w:rsidRDefault="003170BA" w:rsidP="003170BA">
            <w:pPr>
              <w:rPr>
                <w:sz w:val="20"/>
                <w:szCs w:val="20"/>
              </w:rPr>
            </w:pPr>
            <w:r w:rsidRPr="00C70AB2">
              <w:rPr>
                <w:sz w:val="20"/>
                <w:szCs w:val="20"/>
              </w:rPr>
              <w:t>В том числе:</w:t>
            </w:r>
          </w:p>
        </w:tc>
      </w:tr>
      <w:tr w:rsidR="00603CFF" w:rsidRPr="00C70AB2" w:rsidTr="00495128">
        <w:trPr>
          <w:trHeight w:val="20"/>
        </w:trPr>
        <w:tc>
          <w:tcPr>
            <w:tcW w:w="5824" w:type="dxa"/>
            <w:gridSpan w:val="3"/>
            <w:vMerge w:val="restart"/>
            <w:shd w:val="clear" w:color="auto" w:fill="auto"/>
            <w:hideMark/>
          </w:tcPr>
          <w:p w:rsidR="00603CFF" w:rsidRPr="00C70AB2" w:rsidRDefault="00603CFF" w:rsidP="00603CFF">
            <w:pPr>
              <w:rPr>
                <w:sz w:val="20"/>
                <w:szCs w:val="20"/>
              </w:rPr>
            </w:pPr>
            <w:r w:rsidRPr="00C70AB2">
              <w:rPr>
                <w:sz w:val="20"/>
                <w:szCs w:val="20"/>
              </w:rPr>
              <w:t>Ответственный исполнитель (администрация Ханты-Мансийского района (отдел по культуре, спорту и социальной политике)</w:t>
            </w:r>
          </w:p>
        </w:tc>
        <w:tc>
          <w:tcPr>
            <w:tcW w:w="1827" w:type="dxa"/>
            <w:shd w:val="clear" w:color="auto" w:fill="auto"/>
            <w:hideMark/>
          </w:tcPr>
          <w:p w:rsidR="00603CFF" w:rsidRPr="00C70AB2" w:rsidRDefault="00603CFF" w:rsidP="00603CFF">
            <w:pPr>
              <w:rPr>
                <w:sz w:val="20"/>
                <w:szCs w:val="20"/>
              </w:rPr>
            </w:pPr>
            <w:r w:rsidRPr="00C70AB2">
              <w:rPr>
                <w:sz w:val="20"/>
                <w:szCs w:val="20"/>
              </w:rPr>
              <w:t>всего</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7 230,00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0,00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1 660,00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2 816,70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1 730,00</w:t>
            </w:r>
          </w:p>
        </w:tc>
        <w:tc>
          <w:tcPr>
            <w:tcW w:w="1038"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1 730,00</w:t>
            </w:r>
          </w:p>
        </w:tc>
      </w:tr>
      <w:tr w:rsidR="00603CFF" w:rsidRPr="00C70AB2" w:rsidTr="00495128">
        <w:trPr>
          <w:trHeight w:val="20"/>
        </w:trPr>
        <w:tc>
          <w:tcPr>
            <w:tcW w:w="5824" w:type="dxa"/>
            <w:gridSpan w:val="3"/>
            <w:vMerge/>
            <w:hideMark/>
          </w:tcPr>
          <w:p w:rsidR="00603CFF" w:rsidRPr="00C70AB2" w:rsidRDefault="00603CFF" w:rsidP="00603CFF">
            <w:pPr>
              <w:rPr>
                <w:sz w:val="20"/>
                <w:szCs w:val="20"/>
              </w:rPr>
            </w:pPr>
          </w:p>
        </w:tc>
        <w:tc>
          <w:tcPr>
            <w:tcW w:w="1827" w:type="dxa"/>
            <w:shd w:val="clear" w:color="auto" w:fill="auto"/>
            <w:hideMark/>
          </w:tcPr>
          <w:p w:rsidR="00603CFF" w:rsidRPr="00C70AB2" w:rsidRDefault="00603CFF" w:rsidP="00603CFF">
            <w:pPr>
              <w:rPr>
                <w:sz w:val="20"/>
                <w:szCs w:val="20"/>
              </w:rPr>
            </w:pPr>
            <w:r w:rsidRPr="00C70AB2">
              <w:rPr>
                <w:sz w:val="20"/>
                <w:szCs w:val="20"/>
              </w:rPr>
              <w:t>бюджет района всего</w:t>
            </w:r>
          </w:p>
        </w:tc>
        <w:tc>
          <w:tcPr>
            <w:tcW w:w="1277" w:type="dxa"/>
            <w:shd w:val="clear" w:color="auto" w:fill="auto"/>
            <w:vAlign w:val="center"/>
          </w:tcPr>
          <w:p w:rsidR="00603CFF" w:rsidRPr="00C70AB2" w:rsidRDefault="00603CFF" w:rsidP="00603CFF">
            <w:pPr>
              <w:jc w:val="center"/>
              <w:rPr>
                <w:sz w:val="20"/>
                <w:szCs w:val="20"/>
              </w:rPr>
            </w:pPr>
            <w:r>
              <w:rPr>
                <w:color w:val="000000"/>
                <w:sz w:val="20"/>
                <w:szCs w:val="20"/>
              </w:rPr>
              <w:t>7 230,00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0,00</w:t>
            </w:r>
          </w:p>
        </w:tc>
        <w:tc>
          <w:tcPr>
            <w:tcW w:w="1134" w:type="dxa"/>
            <w:shd w:val="clear" w:color="auto" w:fill="auto"/>
            <w:noWrap/>
            <w:vAlign w:val="center"/>
          </w:tcPr>
          <w:p w:rsidR="00603CFF" w:rsidRPr="00C70AB2" w:rsidRDefault="00603CFF" w:rsidP="00603CFF">
            <w:pPr>
              <w:jc w:val="center"/>
              <w:rPr>
                <w:sz w:val="20"/>
                <w:szCs w:val="20"/>
              </w:rPr>
            </w:pPr>
            <w:r>
              <w:rPr>
                <w:color w:val="000000"/>
                <w:sz w:val="20"/>
                <w:szCs w:val="20"/>
              </w:rPr>
              <w:t>1 660,00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2 816,70</w:t>
            </w:r>
          </w:p>
        </w:tc>
        <w:tc>
          <w:tcPr>
            <w:tcW w:w="1134"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1 730,00</w:t>
            </w:r>
          </w:p>
        </w:tc>
        <w:tc>
          <w:tcPr>
            <w:tcW w:w="1038" w:type="dxa"/>
            <w:shd w:val="clear" w:color="auto" w:fill="auto"/>
            <w:noWrap/>
            <w:vAlign w:val="center"/>
          </w:tcPr>
          <w:p w:rsidR="00603CFF" w:rsidRPr="00D630DB" w:rsidRDefault="00603CFF" w:rsidP="00603CFF">
            <w:pPr>
              <w:jc w:val="center"/>
              <w:rPr>
                <w:sz w:val="20"/>
                <w:szCs w:val="20"/>
              </w:rPr>
            </w:pPr>
            <w:r w:rsidRPr="00D630DB">
              <w:rPr>
                <w:color w:val="000000"/>
                <w:sz w:val="20"/>
                <w:szCs w:val="20"/>
              </w:rPr>
              <w:t>1 730,00</w:t>
            </w:r>
          </w:p>
        </w:tc>
      </w:tr>
      <w:tr w:rsidR="003170BA" w:rsidRPr="00C70AB2" w:rsidTr="007A049F">
        <w:trPr>
          <w:trHeight w:val="20"/>
        </w:trPr>
        <w:tc>
          <w:tcPr>
            <w:tcW w:w="5824" w:type="dxa"/>
            <w:gridSpan w:val="3"/>
            <w:vMerge w:val="restart"/>
            <w:shd w:val="clear" w:color="auto" w:fill="auto"/>
            <w:hideMark/>
          </w:tcPr>
          <w:p w:rsidR="003170BA" w:rsidRPr="00C70AB2" w:rsidRDefault="003170BA" w:rsidP="003170BA">
            <w:pPr>
              <w:rPr>
                <w:sz w:val="20"/>
                <w:szCs w:val="20"/>
              </w:rPr>
            </w:pPr>
            <w:r w:rsidRPr="00C70AB2">
              <w:rPr>
                <w:sz w:val="20"/>
                <w:szCs w:val="20"/>
              </w:rPr>
              <w:t xml:space="preserve">Ответственный исполнитель (МКУ ХМР «Комитет по </w:t>
            </w:r>
            <w:proofErr w:type="spellStart"/>
            <w:r w:rsidRPr="00C70AB2">
              <w:rPr>
                <w:sz w:val="20"/>
                <w:szCs w:val="20"/>
              </w:rPr>
              <w:t>КСиСП</w:t>
            </w:r>
            <w:proofErr w:type="spellEnd"/>
            <w:r w:rsidRPr="00C70AB2">
              <w:rPr>
                <w:sz w:val="20"/>
                <w:szCs w:val="20"/>
              </w:rPr>
              <w:t>»)</w:t>
            </w:r>
          </w:p>
        </w:tc>
        <w:tc>
          <w:tcPr>
            <w:tcW w:w="1827" w:type="dxa"/>
            <w:shd w:val="clear" w:color="auto" w:fill="auto"/>
            <w:hideMark/>
          </w:tcPr>
          <w:p w:rsidR="003170BA" w:rsidRPr="00C70AB2" w:rsidRDefault="003170BA" w:rsidP="003170BA">
            <w:pPr>
              <w:rPr>
                <w:sz w:val="20"/>
                <w:szCs w:val="20"/>
              </w:rPr>
            </w:pPr>
            <w:r w:rsidRPr="00C70AB2">
              <w:rPr>
                <w:sz w:val="20"/>
                <w:szCs w:val="20"/>
              </w:rPr>
              <w:t>всего</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168 535,10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96 862,90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67 672,20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4 000,00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7A049F">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федеральный бюджет</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7A049F">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автономного 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1 415,30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1 115,50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299,80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7A049F">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района всего</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167 119,80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95 747,40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67 372,40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4 000,00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7A049F">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в том числе:</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 </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 </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 </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 </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 </w:t>
            </w:r>
          </w:p>
        </w:tc>
        <w:tc>
          <w:tcPr>
            <w:tcW w:w="1038" w:type="dxa"/>
            <w:shd w:val="clear" w:color="auto" w:fill="auto"/>
            <w:vAlign w:val="center"/>
          </w:tcPr>
          <w:p w:rsidR="003170BA" w:rsidRPr="00D630DB" w:rsidRDefault="003170BA" w:rsidP="003170BA">
            <w:pPr>
              <w:jc w:val="center"/>
              <w:rPr>
                <w:sz w:val="20"/>
                <w:szCs w:val="20"/>
              </w:rPr>
            </w:pPr>
            <w:r w:rsidRPr="00D630DB">
              <w:rPr>
                <w:color w:val="000000"/>
                <w:sz w:val="20"/>
                <w:szCs w:val="20"/>
              </w:rPr>
              <w:t> </w:t>
            </w:r>
          </w:p>
        </w:tc>
      </w:tr>
      <w:tr w:rsidR="003170BA" w:rsidRPr="00C70AB2" w:rsidTr="007A049F">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района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166 922,90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95 550,50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67 372,40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4 000,00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7A049F">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автономного </w:t>
            </w:r>
            <w:r w:rsidRPr="00C70AB2">
              <w:rPr>
                <w:sz w:val="20"/>
                <w:szCs w:val="20"/>
              </w:rPr>
              <w:lastRenderedPageBreak/>
              <w:t>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lastRenderedPageBreak/>
              <w:t>196,90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196,90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8F2E49">
        <w:trPr>
          <w:trHeight w:val="20"/>
        </w:trPr>
        <w:tc>
          <w:tcPr>
            <w:tcW w:w="5824" w:type="dxa"/>
            <w:gridSpan w:val="3"/>
            <w:vMerge w:val="restart"/>
            <w:shd w:val="clear" w:color="auto" w:fill="auto"/>
            <w:hideMark/>
          </w:tcPr>
          <w:p w:rsidR="003170BA" w:rsidRPr="00C70AB2" w:rsidRDefault="003170BA" w:rsidP="003170BA">
            <w:pPr>
              <w:rPr>
                <w:sz w:val="20"/>
                <w:szCs w:val="20"/>
              </w:rPr>
            </w:pPr>
            <w:r w:rsidRPr="00C70AB2">
              <w:rPr>
                <w:sz w:val="20"/>
                <w:szCs w:val="20"/>
              </w:rPr>
              <w:lastRenderedPageBreak/>
              <w:t>Соисполнитель 1 (администрация Ханты-Мансийского района (Архивный отдел)</w:t>
            </w:r>
          </w:p>
        </w:tc>
        <w:tc>
          <w:tcPr>
            <w:tcW w:w="1827" w:type="dxa"/>
            <w:shd w:val="clear" w:color="auto" w:fill="auto"/>
            <w:noWrap/>
            <w:hideMark/>
          </w:tcPr>
          <w:p w:rsidR="003170BA" w:rsidRPr="00C70AB2" w:rsidRDefault="003170BA" w:rsidP="003170BA">
            <w:pPr>
              <w:rPr>
                <w:sz w:val="20"/>
                <w:szCs w:val="20"/>
              </w:rPr>
            </w:pPr>
            <w:r w:rsidRPr="00C70AB2">
              <w:rPr>
                <w:sz w:val="20"/>
                <w:szCs w:val="20"/>
              </w:rPr>
              <w:t>всего</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438,80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86,20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86,80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87,90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88,60</w:t>
            </w:r>
          </w:p>
        </w:tc>
        <w:tc>
          <w:tcPr>
            <w:tcW w:w="1038" w:type="dxa"/>
            <w:shd w:val="clear" w:color="auto" w:fill="auto"/>
            <w:vAlign w:val="center"/>
          </w:tcPr>
          <w:p w:rsidR="003170BA" w:rsidRPr="00D630DB" w:rsidRDefault="003170BA" w:rsidP="003170BA">
            <w:pPr>
              <w:jc w:val="center"/>
              <w:rPr>
                <w:sz w:val="20"/>
                <w:szCs w:val="20"/>
              </w:rPr>
            </w:pPr>
            <w:r w:rsidRPr="00D630DB">
              <w:rPr>
                <w:color w:val="000000"/>
                <w:sz w:val="20"/>
                <w:szCs w:val="20"/>
              </w:rPr>
              <w:t>89,30</w:t>
            </w:r>
          </w:p>
        </w:tc>
      </w:tr>
      <w:tr w:rsidR="003170BA" w:rsidRPr="00C70AB2" w:rsidTr="008F2E49">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автономного 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438,80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86,20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86,80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87,90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88,60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89,30</w:t>
            </w:r>
          </w:p>
        </w:tc>
      </w:tr>
      <w:tr w:rsidR="003170BA" w:rsidRPr="00C70AB2" w:rsidTr="00EA317F">
        <w:trPr>
          <w:trHeight w:val="20"/>
        </w:trPr>
        <w:tc>
          <w:tcPr>
            <w:tcW w:w="5824" w:type="dxa"/>
            <w:gridSpan w:val="3"/>
            <w:vMerge w:val="restart"/>
            <w:shd w:val="clear" w:color="auto" w:fill="auto"/>
            <w:hideMark/>
          </w:tcPr>
          <w:p w:rsidR="003170BA" w:rsidRPr="00C70AB2" w:rsidRDefault="003170BA" w:rsidP="003170BA">
            <w:pPr>
              <w:rPr>
                <w:sz w:val="20"/>
                <w:szCs w:val="20"/>
              </w:rPr>
            </w:pPr>
            <w:r w:rsidRPr="00C70AB2">
              <w:rPr>
                <w:sz w:val="20"/>
                <w:szCs w:val="20"/>
              </w:rPr>
              <w:t>Соисполнитель 2 (Комитет по финансам (сельские поселения)</w:t>
            </w:r>
          </w:p>
        </w:tc>
        <w:tc>
          <w:tcPr>
            <w:tcW w:w="1827" w:type="dxa"/>
            <w:shd w:val="clear" w:color="auto" w:fill="auto"/>
            <w:noWrap/>
            <w:hideMark/>
          </w:tcPr>
          <w:p w:rsidR="003170BA" w:rsidRPr="00C70AB2" w:rsidRDefault="003170BA" w:rsidP="003170BA">
            <w:pPr>
              <w:rPr>
                <w:sz w:val="20"/>
                <w:szCs w:val="20"/>
              </w:rPr>
            </w:pPr>
            <w:r w:rsidRPr="00C70AB2">
              <w:rPr>
                <w:sz w:val="20"/>
                <w:szCs w:val="20"/>
              </w:rPr>
              <w:t>всего</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1 800,00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1 800,00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EA317F">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автономного 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1 800,00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1 800,00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DA12BE">
        <w:trPr>
          <w:trHeight w:val="20"/>
        </w:trPr>
        <w:tc>
          <w:tcPr>
            <w:tcW w:w="5824" w:type="dxa"/>
            <w:gridSpan w:val="3"/>
            <w:vMerge w:val="restart"/>
            <w:shd w:val="clear" w:color="auto" w:fill="auto"/>
            <w:hideMark/>
          </w:tcPr>
          <w:p w:rsidR="003170BA" w:rsidRPr="00C70AB2" w:rsidRDefault="003170BA" w:rsidP="003170BA">
            <w:pPr>
              <w:rPr>
                <w:sz w:val="20"/>
                <w:szCs w:val="20"/>
              </w:rPr>
            </w:pPr>
            <w:r w:rsidRPr="00C70AB2">
              <w:rPr>
                <w:sz w:val="20"/>
                <w:szCs w:val="20"/>
              </w:rPr>
              <w:t>Соисполнитель 3 (Департамент строительства, архитектуры и ЖКХ (МКУ «</w:t>
            </w:r>
            <w:proofErr w:type="spellStart"/>
            <w:r w:rsidRPr="00C70AB2">
              <w:rPr>
                <w:sz w:val="20"/>
                <w:szCs w:val="20"/>
              </w:rPr>
              <w:t>УКСиР</w:t>
            </w:r>
            <w:proofErr w:type="spellEnd"/>
            <w:r w:rsidRPr="00C70AB2">
              <w:rPr>
                <w:sz w:val="20"/>
                <w:szCs w:val="20"/>
              </w:rPr>
              <w:t>»)</w:t>
            </w:r>
          </w:p>
        </w:tc>
        <w:tc>
          <w:tcPr>
            <w:tcW w:w="1827" w:type="dxa"/>
            <w:shd w:val="clear" w:color="auto" w:fill="auto"/>
            <w:noWrap/>
            <w:hideMark/>
          </w:tcPr>
          <w:p w:rsidR="003170BA" w:rsidRPr="00C70AB2" w:rsidRDefault="003170BA" w:rsidP="003170BA">
            <w:pPr>
              <w:rPr>
                <w:sz w:val="20"/>
                <w:szCs w:val="20"/>
              </w:rPr>
            </w:pPr>
            <w:r w:rsidRPr="00C70AB2">
              <w:rPr>
                <w:sz w:val="20"/>
                <w:szCs w:val="20"/>
              </w:rPr>
              <w:t>всего</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927 697,90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228 920,20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215 477,90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482 299,80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1 000,00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DA12BE">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автономного 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243 658,20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243 658,20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DA12BE">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района всего</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684 039,70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228 920,20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215 477,90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238 641,60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1 000,00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в том числе:</w:t>
            </w:r>
          </w:p>
        </w:tc>
        <w:tc>
          <w:tcPr>
            <w:tcW w:w="5813" w:type="dxa"/>
            <w:gridSpan w:val="5"/>
            <w:shd w:val="clear" w:color="auto" w:fill="auto"/>
            <w:noWrap/>
          </w:tcPr>
          <w:p w:rsidR="003170BA" w:rsidRPr="00D630DB" w:rsidRDefault="003170BA" w:rsidP="003170BA">
            <w:pPr>
              <w:jc w:val="center"/>
              <w:rPr>
                <w:rFonts w:ascii="Calibri" w:hAnsi="Calibri" w:cs="Calibri"/>
                <w:sz w:val="20"/>
                <w:szCs w:val="20"/>
              </w:rPr>
            </w:pPr>
          </w:p>
        </w:tc>
        <w:tc>
          <w:tcPr>
            <w:tcW w:w="1038" w:type="dxa"/>
            <w:shd w:val="clear" w:color="auto" w:fill="auto"/>
          </w:tcPr>
          <w:p w:rsidR="003170BA" w:rsidRPr="00D630DB" w:rsidRDefault="003170BA" w:rsidP="003170BA">
            <w:pPr>
              <w:jc w:val="center"/>
              <w:rPr>
                <w:sz w:val="20"/>
                <w:szCs w:val="20"/>
              </w:rPr>
            </w:pPr>
          </w:p>
        </w:tc>
      </w:tr>
      <w:tr w:rsidR="003170BA" w:rsidRPr="00C70AB2" w:rsidTr="001A0212">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бюджет района</w:t>
            </w:r>
          </w:p>
        </w:tc>
        <w:tc>
          <w:tcPr>
            <w:tcW w:w="1277" w:type="dxa"/>
            <w:shd w:val="clear" w:color="auto" w:fill="auto"/>
            <w:noWrap/>
            <w:vAlign w:val="center"/>
          </w:tcPr>
          <w:p w:rsidR="003170BA" w:rsidRPr="00C70AB2" w:rsidRDefault="003170BA" w:rsidP="003170BA">
            <w:pPr>
              <w:jc w:val="center"/>
              <w:rPr>
                <w:sz w:val="20"/>
                <w:szCs w:val="20"/>
              </w:rPr>
            </w:pPr>
            <w:r>
              <w:rPr>
                <w:color w:val="000000"/>
                <w:sz w:val="20"/>
                <w:szCs w:val="20"/>
              </w:rPr>
              <w:t>670 138,00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228 920,20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215 477,90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224 739,90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1 000,00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3170BA" w:rsidRPr="00C70AB2" w:rsidTr="001A0212">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автономного округа</w:t>
            </w:r>
          </w:p>
        </w:tc>
        <w:tc>
          <w:tcPr>
            <w:tcW w:w="1277" w:type="dxa"/>
            <w:shd w:val="clear" w:color="auto" w:fill="auto"/>
            <w:vAlign w:val="center"/>
          </w:tcPr>
          <w:p w:rsidR="003170BA" w:rsidRPr="00C70AB2" w:rsidRDefault="003170BA" w:rsidP="003170BA">
            <w:pPr>
              <w:jc w:val="center"/>
              <w:rPr>
                <w:sz w:val="20"/>
                <w:szCs w:val="20"/>
              </w:rPr>
            </w:pPr>
            <w:r>
              <w:rPr>
                <w:color w:val="000000"/>
                <w:sz w:val="20"/>
                <w:szCs w:val="20"/>
              </w:rPr>
              <w:t>13 901,70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C70AB2" w:rsidRDefault="003170BA" w:rsidP="003170BA">
            <w:pPr>
              <w:jc w:val="center"/>
              <w:rPr>
                <w:sz w:val="20"/>
                <w:szCs w:val="20"/>
              </w:rPr>
            </w:pPr>
            <w:r>
              <w:rPr>
                <w:color w:val="000000"/>
                <w:sz w:val="20"/>
                <w:szCs w:val="20"/>
              </w:rPr>
              <w:t>0,00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13 901,70</w:t>
            </w:r>
          </w:p>
        </w:tc>
        <w:tc>
          <w:tcPr>
            <w:tcW w:w="1134"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c>
          <w:tcPr>
            <w:tcW w:w="1038" w:type="dxa"/>
            <w:shd w:val="clear" w:color="auto" w:fill="auto"/>
            <w:noWrap/>
            <w:vAlign w:val="center"/>
          </w:tcPr>
          <w:p w:rsidR="003170BA" w:rsidRPr="00D630DB" w:rsidRDefault="003170BA" w:rsidP="003170BA">
            <w:pPr>
              <w:jc w:val="center"/>
              <w:rPr>
                <w:sz w:val="20"/>
                <w:szCs w:val="20"/>
              </w:rPr>
            </w:pPr>
            <w:r w:rsidRPr="00D630DB">
              <w:rPr>
                <w:color w:val="000000"/>
                <w:sz w:val="20"/>
                <w:szCs w:val="20"/>
              </w:rPr>
              <w:t>0,00</w:t>
            </w:r>
          </w:p>
        </w:tc>
      </w:tr>
      <w:tr w:rsidR="0064791E" w:rsidRPr="00C70AB2" w:rsidTr="001C63A2">
        <w:trPr>
          <w:trHeight w:val="20"/>
        </w:trPr>
        <w:tc>
          <w:tcPr>
            <w:tcW w:w="5824" w:type="dxa"/>
            <w:gridSpan w:val="3"/>
            <w:vMerge w:val="restart"/>
            <w:shd w:val="clear" w:color="auto" w:fill="auto"/>
            <w:hideMark/>
          </w:tcPr>
          <w:p w:rsidR="0064791E" w:rsidRPr="00C70AB2" w:rsidRDefault="0064791E" w:rsidP="0064791E">
            <w:pPr>
              <w:rPr>
                <w:sz w:val="20"/>
                <w:szCs w:val="20"/>
              </w:rPr>
            </w:pPr>
            <w:r w:rsidRPr="00C70AB2">
              <w:rPr>
                <w:sz w:val="20"/>
                <w:szCs w:val="20"/>
              </w:rPr>
              <w:t>Соисполнитель 4 (администрация Ханты-Мансийского района (отдел по культуре, спорту и социальной политике, МБОУ ДО ДМШ)</w:t>
            </w:r>
          </w:p>
        </w:tc>
        <w:tc>
          <w:tcPr>
            <w:tcW w:w="1827" w:type="dxa"/>
            <w:shd w:val="clear" w:color="auto" w:fill="auto"/>
            <w:noWrap/>
            <w:hideMark/>
          </w:tcPr>
          <w:p w:rsidR="0064791E" w:rsidRPr="00C70AB2" w:rsidRDefault="0064791E" w:rsidP="0064791E">
            <w:pPr>
              <w:rPr>
                <w:sz w:val="20"/>
                <w:szCs w:val="20"/>
              </w:rPr>
            </w:pPr>
            <w:r w:rsidRPr="00C70AB2">
              <w:rPr>
                <w:sz w:val="20"/>
                <w:szCs w:val="20"/>
              </w:rPr>
              <w:t>всего</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135 440,70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19 820,70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12 830,10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35 847,00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34 263,30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34 263,30</w:t>
            </w:r>
          </w:p>
        </w:tc>
      </w:tr>
      <w:tr w:rsidR="0064791E" w:rsidRPr="00C70AB2" w:rsidTr="001C63A2">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федеральный бюджет</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7 422,60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7 422,60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0,00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r>
      <w:tr w:rsidR="0064791E" w:rsidRPr="00C70AB2" w:rsidTr="001C63A2">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бюджет автономного округа</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11 609,70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11 609,70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0,00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r>
      <w:tr w:rsidR="0064791E" w:rsidRPr="00C70AB2" w:rsidTr="001C63A2">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бюджет района</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116 408,40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788,40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12 830,10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35 847,00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34 263,30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34 263,30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в том числе:</w:t>
            </w:r>
          </w:p>
        </w:tc>
        <w:tc>
          <w:tcPr>
            <w:tcW w:w="5813" w:type="dxa"/>
            <w:gridSpan w:val="5"/>
            <w:shd w:val="clear" w:color="auto" w:fill="auto"/>
            <w:noWrap/>
          </w:tcPr>
          <w:p w:rsidR="003170BA" w:rsidRPr="00C70AB2" w:rsidRDefault="003170BA" w:rsidP="003170BA">
            <w:pPr>
              <w:jc w:val="center"/>
              <w:rPr>
                <w:rFonts w:ascii="Calibri" w:hAnsi="Calibri" w:cs="Calibri"/>
                <w:sz w:val="20"/>
                <w:szCs w:val="20"/>
              </w:rPr>
            </w:pPr>
          </w:p>
        </w:tc>
        <w:tc>
          <w:tcPr>
            <w:tcW w:w="1038" w:type="dxa"/>
            <w:shd w:val="clear" w:color="auto" w:fill="auto"/>
          </w:tcPr>
          <w:p w:rsidR="003170BA" w:rsidRPr="00C70AB2" w:rsidRDefault="003170BA" w:rsidP="003170BA">
            <w:pPr>
              <w:jc w:val="center"/>
              <w:rPr>
                <w:sz w:val="20"/>
                <w:szCs w:val="20"/>
              </w:rPr>
            </w:pPr>
          </w:p>
        </w:tc>
      </w:tr>
      <w:tr w:rsidR="0064791E" w:rsidRPr="00C70AB2" w:rsidTr="00A85464">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бюджет района</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116 020,00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400,00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12 830,10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35 8</w:t>
            </w:r>
            <w:r w:rsidR="00F017C3" w:rsidRPr="00D630DB">
              <w:rPr>
                <w:color w:val="000000"/>
                <w:sz w:val="20"/>
                <w:szCs w:val="20"/>
              </w:rPr>
              <w:t>31</w:t>
            </w:r>
            <w:r w:rsidRPr="00D630DB">
              <w:rPr>
                <w:color w:val="000000"/>
                <w:sz w:val="20"/>
                <w:szCs w:val="20"/>
              </w:rPr>
              <w:t>,0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34 263,30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34 263,30</w:t>
            </w:r>
          </w:p>
        </w:tc>
      </w:tr>
      <w:tr w:rsidR="0064791E" w:rsidRPr="00C70AB2" w:rsidTr="00A85464">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автономного </w:t>
            </w:r>
            <w:r w:rsidRPr="00C70AB2">
              <w:rPr>
                <w:sz w:val="20"/>
                <w:szCs w:val="20"/>
              </w:rPr>
              <w:lastRenderedPageBreak/>
              <w:t>округа</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lastRenderedPageBreak/>
              <w:t>388,40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388,40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0,00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r>
      <w:tr w:rsidR="0064791E" w:rsidRPr="00C70AB2" w:rsidTr="005D2051">
        <w:trPr>
          <w:trHeight w:val="20"/>
        </w:trPr>
        <w:tc>
          <w:tcPr>
            <w:tcW w:w="5824" w:type="dxa"/>
            <w:gridSpan w:val="3"/>
            <w:vMerge w:val="restart"/>
            <w:shd w:val="clear" w:color="auto" w:fill="auto"/>
            <w:hideMark/>
          </w:tcPr>
          <w:p w:rsidR="0064791E" w:rsidRPr="00C70AB2" w:rsidRDefault="0064791E" w:rsidP="0064791E">
            <w:pPr>
              <w:rPr>
                <w:sz w:val="20"/>
                <w:szCs w:val="20"/>
              </w:rPr>
            </w:pPr>
            <w:r w:rsidRPr="00C70AB2">
              <w:rPr>
                <w:sz w:val="20"/>
                <w:szCs w:val="20"/>
              </w:rPr>
              <w:lastRenderedPageBreak/>
              <w:t>Соисполнитель 5 (администрация Ханты-Мансийского района (отдел по культуре, спорту и социальной политике, МКУ «ЦБС»)</w:t>
            </w:r>
          </w:p>
        </w:tc>
        <w:tc>
          <w:tcPr>
            <w:tcW w:w="1827" w:type="dxa"/>
            <w:shd w:val="clear" w:color="auto" w:fill="auto"/>
            <w:noWrap/>
            <w:hideMark/>
          </w:tcPr>
          <w:p w:rsidR="0064791E" w:rsidRPr="00C70AB2" w:rsidRDefault="0064791E" w:rsidP="0064791E">
            <w:pPr>
              <w:rPr>
                <w:sz w:val="20"/>
                <w:szCs w:val="20"/>
              </w:rPr>
            </w:pPr>
            <w:r w:rsidRPr="00C70AB2">
              <w:rPr>
                <w:sz w:val="20"/>
                <w:szCs w:val="20"/>
              </w:rPr>
              <w:t>всего</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91 242,60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48,60</w:t>
            </w:r>
          </w:p>
        </w:tc>
        <w:tc>
          <w:tcPr>
            <w:tcW w:w="1134" w:type="dxa"/>
            <w:shd w:val="clear" w:color="auto" w:fill="auto"/>
            <w:noWrap/>
            <w:vAlign w:val="center"/>
          </w:tcPr>
          <w:p w:rsidR="0064791E" w:rsidRPr="0064791E" w:rsidRDefault="0064791E" w:rsidP="0064791E">
            <w:pPr>
              <w:jc w:val="center"/>
              <w:rPr>
                <w:sz w:val="20"/>
                <w:szCs w:val="20"/>
              </w:rPr>
            </w:pPr>
            <w:r w:rsidRPr="0064791E">
              <w:rPr>
                <w:color w:val="000000"/>
                <w:sz w:val="20"/>
                <w:szCs w:val="20"/>
              </w:rPr>
              <w:t>12 456,30</w:t>
            </w:r>
          </w:p>
        </w:tc>
        <w:tc>
          <w:tcPr>
            <w:tcW w:w="1134" w:type="dxa"/>
            <w:shd w:val="clear" w:color="auto" w:fill="auto"/>
            <w:noWrap/>
            <w:vAlign w:val="center"/>
          </w:tcPr>
          <w:p w:rsidR="0064791E" w:rsidRPr="009F6AD1" w:rsidRDefault="0064791E" w:rsidP="0064791E">
            <w:pPr>
              <w:jc w:val="center"/>
              <w:rPr>
                <w:sz w:val="20"/>
                <w:szCs w:val="20"/>
                <w:highlight w:val="cyan"/>
              </w:rPr>
            </w:pPr>
            <w:r>
              <w:rPr>
                <w:color w:val="000000"/>
                <w:sz w:val="20"/>
                <w:szCs w:val="20"/>
              </w:rPr>
              <w:t xml:space="preserve">35 </w:t>
            </w:r>
            <w:r w:rsidR="00D630DB">
              <w:rPr>
                <w:color w:val="000000"/>
                <w:sz w:val="20"/>
                <w:szCs w:val="20"/>
              </w:rPr>
              <w:t>8</w:t>
            </w:r>
            <w:r>
              <w:rPr>
                <w:color w:val="000000"/>
                <w:sz w:val="20"/>
                <w:szCs w:val="20"/>
              </w:rPr>
              <w:t>32,</w:t>
            </w:r>
            <w:r w:rsidR="00D630DB">
              <w:rPr>
                <w:color w:val="000000"/>
                <w:sz w:val="20"/>
                <w:szCs w:val="20"/>
              </w:rPr>
              <w:t>0</w:t>
            </w:r>
            <w:r>
              <w:rPr>
                <w:color w:val="000000"/>
                <w:sz w:val="20"/>
                <w:szCs w:val="20"/>
              </w:rPr>
              <w:t>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21 804,50</w:t>
            </w:r>
          </w:p>
        </w:tc>
        <w:tc>
          <w:tcPr>
            <w:tcW w:w="1038" w:type="dxa"/>
            <w:shd w:val="clear" w:color="auto" w:fill="auto"/>
            <w:vAlign w:val="center"/>
          </w:tcPr>
          <w:p w:rsidR="0064791E" w:rsidRPr="00D630DB" w:rsidRDefault="0064791E" w:rsidP="0064791E">
            <w:pPr>
              <w:jc w:val="center"/>
              <w:rPr>
                <w:sz w:val="20"/>
                <w:szCs w:val="20"/>
              </w:rPr>
            </w:pPr>
            <w:r w:rsidRPr="00D630DB">
              <w:rPr>
                <w:color w:val="000000"/>
                <w:sz w:val="20"/>
                <w:szCs w:val="20"/>
              </w:rPr>
              <w:t>22 804,50</w:t>
            </w:r>
          </w:p>
        </w:tc>
      </w:tr>
      <w:tr w:rsidR="0064791E" w:rsidRPr="00C70AB2" w:rsidTr="005D2051">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федеральный бюджет</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6,60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6,60</w:t>
            </w:r>
          </w:p>
        </w:tc>
        <w:tc>
          <w:tcPr>
            <w:tcW w:w="1134" w:type="dxa"/>
            <w:shd w:val="clear" w:color="auto" w:fill="auto"/>
            <w:noWrap/>
            <w:vAlign w:val="center"/>
          </w:tcPr>
          <w:p w:rsidR="0064791E" w:rsidRPr="0064791E" w:rsidRDefault="0064791E" w:rsidP="0064791E">
            <w:pPr>
              <w:jc w:val="center"/>
              <w:rPr>
                <w:sz w:val="20"/>
                <w:szCs w:val="20"/>
              </w:rPr>
            </w:pPr>
            <w:r w:rsidRPr="0064791E">
              <w:rPr>
                <w:color w:val="000000"/>
                <w:sz w:val="20"/>
                <w:szCs w:val="20"/>
              </w:rPr>
              <w:t>0,00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22,60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0,00</w:t>
            </w:r>
          </w:p>
        </w:tc>
      </w:tr>
      <w:tr w:rsidR="0064791E" w:rsidRPr="00C70AB2" w:rsidTr="005D2051">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бюджет автономного округа</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2 280,00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34,70</w:t>
            </w:r>
          </w:p>
        </w:tc>
        <w:tc>
          <w:tcPr>
            <w:tcW w:w="1134" w:type="dxa"/>
            <w:shd w:val="clear" w:color="auto" w:fill="auto"/>
            <w:noWrap/>
            <w:vAlign w:val="center"/>
          </w:tcPr>
          <w:p w:rsidR="0064791E" w:rsidRPr="0064791E" w:rsidRDefault="0064791E" w:rsidP="0064791E">
            <w:pPr>
              <w:jc w:val="center"/>
              <w:rPr>
                <w:sz w:val="20"/>
                <w:szCs w:val="20"/>
              </w:rPr>
            </w:pPr>
            <w:r w:rsidRPr="0064791E">
              <w:rPr>
                <w:color w:val="000000"/>
                <w:sz w:val="20"/>
                <w:szCs w:val="20"/>
              </w:rPr>
              <w:t>334,30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689,60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637,00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637,00</w:t>
            </w:r>
          </w:p>
        </w:tc>
      </w:tr>
      <w:tr w:rsidR="0064791E" w:rsidRPr="00C70AB2" w:rsidTr="005D2051">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бюджет района всего</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88 956,00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7,30</w:t>
            </w:r>
          </w:p>
        </w:tc>
        <w:tc>
          <w:tcPr>
            <w:tcW w:w="1134" w:type="dxa"/>
            <w:shd w:val="clear" w:color="auto" w:fill="auto"/>
            <w:noWrap/>
            <w:vAlign w:val="center"/>
          </w:tcPr>
          <w:p w:rsidR="0064791E" w:rsidRPr="0064791E" w:rsidRDefault="0064791E" w:rsidP="0064791E">
            <w:pPr>
              <w:jc w:val="center"/>
              <w:rPr>
                <w:sz w:val="20"/>
                <w:szCs w:val="20"/>
              </w:rPr>
            </w:pPr>
            <w:r w:rsidRPr="0064791E">
              <w:rPr>
                <w:color w:val="000000"/>
                <w:sz w:val="20"/>
                <w:szCs w:val="20"/>
              </w:rPr>
              <w:t>12 122,00</w:t>
            </w:r>
          </w:p>
        </w:tc>
        <w:tc>
          <w:tcPr>
            <w:tcW w:w="1134" w:type="dxa"/>
            <w:shd w:val="clear" w:color="auto" w:fill="auto"/>
            <w:noWrap/>
            <w:vAlign w:val="center"/>
          </w:tcPr>
          <w:p w:rsidR="0064791E" w:rsidRPr="00D630DB" w:rsidRDefault="00D630DB" w:rsidP="0064791E">
            <w:pPr>
              <w:jc w:val="center"/>
              <w:rPr>
                <w:sz w:val="20"/>
                <w:szCs w:val="20"/>
              </w:rPr>
            </w:pPr>
            <w:r w:rsidRPr="00D630DB">
              <w:rPr>
                <w:sz w:val="20"/>
                <w:szCs w:val="20"/>
              </w:rPr>
              <w:t>35 119,8</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21 167,50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22 167,50</w:t>
            </w:r>
          </w:p>
        </w:tc>
      </w:tr>
      <w:tr w:rsidR="003170BA" w:rsidRPr="00C70AB2" w:rsidTr="005F4A51">
        <w:trPr>
          <w:trHeight w:val="20"/>
        </w:trPr>
        <w:tc>
          <w:tcPr>
            <w:tcW w:w="5824" w:type="dxa"/>
            <w:gridSpan w:val="3"/>
            <w:vMerge/>
            <w:hideMark/>
          </w:tcPr>
          <w:p w:rsidR="003170BA" w:rsidRPr="00C70AB2" w:rsidRDefault="003170BA" w:rsidP="003170BA">
            <w:pPr>
              <w:rPr>
                <w:sz w:val="20"/>
                <w:szCs w:val="20"/>
              </w:rPr>
            </w:pPr>
          </w:p>
        </w:tc>
        <w:tc>
          <w:tcPr>
            <w:tcW w:w="1827" w:type="dxa"/>
            <w:shd w:val="clear" w:color="auto" w:fill="auto"/>
            <w:hideMark/>
          </w:tcPr>
          <w:p w:rsidR="003170BA" w:rsidRPr="00C70AB2" w:rsidRDefault="003170BA" w:rsidP="003170BA">
            <w:pPr>
              <w:rPr>
                <w:sz w:val="20"/>
                <w:szCs w:val="20"/>
              </w:rPr>
            </w:pPr>
            <w:r w:rsidRPr="00C70AB2">
              <w:rPr>
                <w:sz w:val="20"/>
                <w:szCs w:val="20"/>
              </w:rPr>
              <w:t>в том числе:</w:t>
            </w:r>
          </w:p>
        </w:tc>
        <w:tc>
          <w:tcPr>
            <w:tcW w:w="5813" w:type="dxa"/>
            <w:gridSpan w:val="5"/>
            <w:shd w:val="clear" w:color="auto" w:fill="auto"/>
            <w:noWrap/>
          </w:tcPr>
          <w:p w:rsidR="003170BA" w:rsidRPr="00D630DB" w:rsidRDefault="003170BA" w:rsidP="003170BA">
            <w:pPr>
              <w:jc w:val="center"/>
              <w:rPr>
                <w:rFonts w:ascii="Calibri" w:hAnsi="Calibri" w:cs="Calibri"/>
                <w:sz w:val="20"/>
                <w:szCs w:val="20"/>
              </w:rPr>
            </w:pPr>
          </w:p>
        </w:tc>
        <w:tc>
          <w:tcPr>
            <w:tcW w:w="1038" w:type="dxa"/>
            <w:shd w:val="clear" w:color="auto" w:fill="auto"/>
          </w:tcPr>
          <w:p w:rsidR="003170BA" w:rsidRPr="00D630DB" w:rsidRDefault="003170BA" w:rsidP="003170BA">
            <w:pPr>
              <w:jc w:val="center"/>
              <w:rPr>
                <w:sz w:val="20"/>
                <w:szCs w:val="20"/>
              </w:rPr>
            </w:pPr>
          </w:p>
        </w:tc>
      </w:tr>
      <w:tr w:rsidR="0064791E" w:rsidRPr="00C70AB2" w:rsidTr="00392493">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бюджет района</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88 499,60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0,00</w:t>
            </w:r>
          </w:p>
        </w:tc>
        <w:tc>
          <w:tcPr>
            <w:tcW w:w="1134" w:type="dxa"/>
            <w:shd w:val="clear" w:color="auto" w:fill="auto"/>
            <w:noWrap/>
            <w:vAlign w:val="center"/>
          </w:tcPr>
          <w:p w:rsidR="0064791E" w:rsidRPr="0064791E" w:rsidRDefault="0064791E" w:rsidP="0064791E">
            <w:pPr>
              <w:jc w:val="center"/>
              <w:rPr>
                <w:sz w:val="20"/>
                <w:szCs w:val="20"/>
              </w:rPr>
            </w:pPr>
            <w:r w:rsidRPr="0064791E">
              <w:rPr>
                <w:color w:val="000000"/>
                <w:sz w:val="20"/>
                <w:szCs w:val="20"/>
              </w:rPr>
              <w:t>12 010,10</w:t>
            </w:r>
          </w:p>
        </w:tc>
        <w:tc>
          <w:tcPr>
            <w:tcW w:w="1134" w:type="dxa"/>
            <w:shd w:val="clear" w:color="auto" w:fill="auto"/>
            <w:noWrap/>
            <w:vAlign w:val="center"/>
          </w:tcPr>
          <w:p w:rsidR="0064791E" w:rsidRPr="00D630DB" w:rsidRDefault="00D630DB" w:rsidP="0064791E">
            <w:pPr>
              <w:jc w:val="center"/>
              <w:rPr>
                <w:sz w:val="20"/>
                <w:szCs w:val="20"/>
              </w:rPr>
            </w:pPr>
            <w:r w:rsidRPr="00D630DB">
              <w:rPr>
                <w:sz w:val="20"/>
                <w:szCs w:val="20"/>
              </w:rPr>
              <w:t>34 988,6</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21 055,10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22 055,10</w:t>
            </w:r>
          </w:p>
        </w:tc>
      </w:tr>
      <w:tr w:rsidR="0064791E" w:rsidRPr="00C70AB2" w:rsidTr="00392493">
        <w:trPr>
          <w:trHeight w:val="20"/>
        </w:trPr>
        <w:tc>
          <w:tcPr>
            <w:tcW w:w="5824" w:type="dxa"/>
            <w:gridSpan w:val="3"/>
            <w:vMerge/>
            <w:hideMark/>
          </w:tcPr>
          <w:p w:rsidR="0064791E" w:rsidRPr="00C70AB2" w:rsidRDefault="0064791E" w:rsidP="0064791E">
            <w:pPr>
              <w:rPr>
                <w:sz w:val="20"/>
                <w:szCs w:val="20"/>
              </w:rPr>
            </w:pPr>
          </w:p>
        </w:tc>
        <w:tc>
          <w:tcPr>
            <w:tcW w:w="1827" w:type="dxa"/>
            <w:shd w:val="clear" w:color="auto" w:fill="auto"/>
            <w:hideMark/>
          </w:tcPr>
          <w:p w:rsidR="0064791E" w:rsidRPr="00C70AB2" w:rsidRDefault="0064791E" w:rsidP="0064791E">
            <w:pPr>
              <w:rPr>
                <w:sz w:val="20"/>
                <w:szCs w:val="20"/>
              </w:rPr>
            </w:pPr>
            <w:r w:rsidRPr="00C70AB2">
              <w:rPr>
                <w:sz w:val="20"/>
                <w:szCs w:val="20"/>
              </w:rPr>
              <w:t xml:space="preserve">средства бюджета района на </w:t>
            </w:r>
            <w:proofErr w:type="spellStart"/>
            <w:r w:rsidRPr="00C70AB2">
              <w:rPr>
                <w:sz w:val="20"/>
                <w:szCs w:val="20"/>
              </w:rPr>
              <w:t>софинансирование</w:t>
            </w:r>
            <w:proofErr w:type="spellEnd"/>
            <w:r w:rsidRPr="00C70AB2">
              <w:rPr>
                <w:sz w:val="20"/>
                <w:szCs w:val="20"/>
              </w:rPr>
              <w:t xml:space="preserve"> расходов за счет средств бюджета автономного округа</w:t>
            </w:r>
          </w:p>
        </w:tc>
        <w:tc>
          <w:tcPr>
            <w:tcW w:w="1277" w:type="dxa"/>
            <w:shd w:val="clear" w:color="auto" w:fill="auto"/>
            <w:vAlign w:val="center"/>
          </w:tcPr>
          <w:p w:rsidR="0064791E" w:rsidRPr="00C70AB2" w:rsidRDefault="0064791E" w:rsidP="0064791E">
            <w:pPr>
              <w:jc w:val="center"/>
              <w:rPr>
                <w:sz w:val="20"/>
                <w:szCs w:val="20"/>
              </w:rPr>
            </w:pPr>
            <w:r>
              <w:rPr>
                <w:color w:val="000000"/>
                <w:sz w:val="20"/>
                <w:szCs w:val="20"/>
              </w:rPr>
              <w:t>456,40</w:t>
            </w:r>
          </w:p>
        </w:tc>
        <w:tc>
          <w:tcPr>
            <w:tcW w:w="1134" w:type="dxa"/>
            <w:shd w:val="clear" w:color="auto" w:fill="auto"/>
            <w:noWrap/>
            <w:vAlign w:val="center"/>
          </w:tcPr>
          <w:p w:rsidR="0064791E" w:rsidRPr="00C70AB2" w:rsidRDefault="0064791E" w:rsidP="0064791E">
            <w:pPr>
              <w:jc w:val="center"/>
              <w:rPr>
                <w:sz w:val="20"/>
                <w:szCs w:val="20"/>
              </w:rPr>
            </w:pPr>
            <w:r>
              <w:rPr>
                <w:color w:val="000000"/>
                <w:sz w:val="20"/>
                <w:szCs w:val="20"/>
              </w:rPr>
              <w:t>7,30</w:t>
            </w:r>
          </w:p>
        </w:tc>
        <w:tc>
          <w:tcPr>
            <w:tcW w:w="1134" w:type="dxa"/>
            <w:shd w:val="clear" w:color="auto" w:fill="auto"/>
            <w:noWrap/>
            <w:vAlign w:val="center"/>
          </w:tcPr>
          <w:p w:rsidR="0064791E" w:rsidRPr="0064791E" w:rsidRDefault="0064791E" w:rsidP="0064791E">
            <w:pPr>
              <w:jc w:val="center"/>
              <w:rPr>
                <w:sz w:val="20"/>
                <w:szCs w:val="20"/>
              </w:rPr>
            </w:pPr>
            <w:r w:rsidRPr="0064791E">
              <w:rPr>
                <w:color w:val="000000"/>
                <w:sz w:val="20"/>
                <w:szCs w:val="20"/>
              </w:rPr>
              <w:t>111,90</w:t>
            </w:r>
          </w:p>
        </w:tc>
        <w:tc>
          <w:tcPr>
            <w:tcW w:w="1134" w:type="dxa"/>
            <w:shd w:val="clear" w:color="auto" w:fill="auto"/>
            <w:noWrap/>
            <w:vAlign w:val="center"/>
          </w:tcPr>
          <w:p w:rsidR="0064791E" w:rsidRPr="00D630DB" w:rsidRDefault="00F017C3" w:rsidP="0064791E">
            <w:pPr>
              <w:jc w:val="center"/>
              <w:rPr>
                <w:sz w:val="20"/>
                <w:szCs w:val="20"/>
              </w:rPr>
            </w:pPr>
            <w:r w:rsidRPr="00D630DB">
              <w:rPr>
                <w:color w:val="000000"/>
                <w:sz w:val="20"/>
                <w:szCs w:val="20"/>
              </w:rPr>
              <w:t>131,20</w:t>
            </w:r>
          </w:p>
        </w:tc>
        <w:tc>
          <w:tcPr>
            <w:tcW w:w="1134"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112,40</w:t>
            </w:r>
          </w:p>
        </w:tc>
        <w:tc>
          <w:tcPr>
            <w:tcW w:w="1038" w:type="dxa"/>
            <w:shd w:val="clear" w:color="auto" w:fill="auto"/>
            <w:noWrap/>
            <w:vAlign w:val="center"/>
          </w:tcPr>
          <w:p w:rsidR="0064791E" w:rsidRPr="00D630DB" w:rsidRDefault="0064791E" w:rsidP="0064791E">
            <w:pPr>
              <w:jc w:val="center"/>
              <w:rPr>
                <w:sz w:val="20"/>
                <w:szCs w:val="20"/>
              </w:rPr>
            </w:pPr>
            <w:r w:rsidRPr="00D630DB">
              <w:rPr>
                <w:color w:val="000000"/>
                <w:sz w:val="20"/>
                <w:szCs w:val="20"/>
              </w:rPr>
              <w:t>112,40</w:t>
            </w:r>
          </w:p>
        </w:tc>
      </w:tr>
    </w:tbl>
    <w:p w:rsidR="00042F1F" w:rsidRPr="00751A91" w:rsidRDefault="00042F1F" w:rsidP="00042F1F"/>
    <w:p w:rsidR="005F4A51" w:rsidRDefault="005F4A51" w:rsidP="00B66DB9">
      <w:pPr>
        <w:pStyle w:val="ConsPlusNormal"/>
        <w:jc w:val="right"/>
        <w:outlineLvl w:val="2"/>
        <w:rPr>
          <w:rFonts w:ascii="Times New Roman" w:hAnsi="Times New Roman" w:cs="Times New Roman"/>
          <w:sz w:val="24"/>
          <w:szCs w:val="24"/>
        </w:rPr>
      </w:pPr>
    </w:p>
    <w:p w:rsidR="005F4A51" w:rsidRDefault="005F4A51" w:rsidP="00B66DB9">
      <w:pPr>
        <w:pStyle w:val="ConsPlusNormal"/>
        <w:jc w:val="right"/>
        <w:outlineLvl w:val="2"/>
        <w:rPr>
          <w:rFonts w:ascii="Times New Roman" w:hAnsi="Times New Roman" w:cs="Times New Roman"/>
          <w:sz w:val="24"/>
          <w:szCs w:val="24"/>
        </w:rPr>
      </w:pPr>
    </w:p>
    <w:p w:rsidR="00751A91" w:rsidRPr="00256EAB" w:rsidRDefault="00751A91" w:rsidP="00B66DB9">
      <w:pPr>
        <w:pStyle w:val="ConsPlusNormal"/>
        <w:jc w:val="right"/>
        <w:outlineLvl w:val="2"/>
        <w:rPr>
          <w:rFonts w:ascii="Times New Roman" w:hAnsi="Times New Roman" w:cs="Times New Roman"/>
          <w:sz w:val="24"/>
          <w:szCs w:val="24"/>
        </w:rPr>
      </w:pPr>
      <w:r w:rsidRPr="00256EAB">
        <w:rPr>
          <w:rFonts w:ascii="Times New Roman" w:hAnsi="Times New Roman" w:cs="Times New Roman"/>
          <w:sz w:val="24"/>
          <w:szCs w:val="24"/>
        </w:rPr>
        <w:t>Таблица 3</w:t>
      </w:r>
    </w:p>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Мероприятия, реализуемые на принципах проектного управления, направленные в том числе на достижение национальных целей развития Российской Федерации</w:t>
      </w:r>
    </w:p>
    <w:p w:rsidR="00F675ED" w:rsidRPr="00256EAB" w:rsidRDefault="00F675ED" w:rsidP="00B66DB9">
      <w:pPr>
        <w:pStyle w:val="ConsPlusNormal"/>
        <w:jc w:val="center"/>
        <w:rPr>
          <w:rFonts w:ascii="Times New Roman" w:hAnsi="Times New Roman" w:cs="Times New Roman"/>
          <w:strike/>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04"/>
        <w:gridCol w:w="4394"/>
        <w:gridCol w:w="4143"/>
        <w:gridCol w:w="998"/>
        <w:gridCol w:w="992"/>
        <w:gridCol w:w="955"/>
        <w:gridCol w:w="992"/>
        <w:gridCol w:w="851"/>
        <w:gridCol w:w="850"/>
      </w:tblGrid>
      <w:tr w:rsidR="006A48FE" w:rsidRPr="00256EAB" w:rsidTr="005B6554">
        <w:trPr>
          <w:trHeight w:val="516"/>
          <w:jc w:val="center"/>
        </w:trPr>
        <w:tc>
          <w:tcPr>
            <w:tcW w:w="704" w:type="dxa"/>
            <w:vMerge w:val="restart"/>
            <w:tcBorders>
              <w:bottom w:val="single" w:sz="4" w:space="0" w:color="auto"/>
            </w:tcBorders>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w:t>
            </w:r>
          </w:p>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П№ п/п</w:t>
            </w:r>
          </w:p>
        </w:tc>
        <w:tc>
          <w:tcPr>
            <w:tcW w:w="4394" w:type="dxa"/>
            <w:vMerge w:val="restart"/>
            <w:tcBorders>
              <w:bottom w:val="single" w:sz="4" w:space="0" w:color="auto"/>
            </w:tcBorders>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 xml:space="preserve">        Наименование проекта или мероприятия</w:t>
            </w:r>
          </w:p>
        </w:tc>
        <w:tc>
          <w:tcPr>
            <w:tcW w:w="4143" w:type="dxa"/>
            <w:vMerge w:val="restart"/>
            <w:tcBorders>
              <w:bottom w:val="single" w:sz="4" w:space="0" w:color="auto"/>
            </w:tcBorders>
            <w:noWrap/>
            <w:tcMar>
              <w:top w:w="0" w:type="dxa"/>
              <w:left w:w="0" w:type="dxa"/>
              <w:bottom w:w="0" w:type="dxa"/>
              <w:right w:w="0" w:type="dxa"/>
            </w:tcMar>
          </w:tcPr>
          <w:p w:rsidR="006A48FE" w:rsidRPr="00256EAB" w:rsidRDefault="006A48FE" w:rsidP="00B66DB9">
            <w:pPr>
              <w:pStyle w:val="ConsPlusNormal"/>
              <w:rPr>
                <w:rFonts w:ascii="Times New Roman" w:hAnsi="Times New Roman" w:cs="Times New Roman"/>
                <w:sz w:val="24"/>
                <w:szCs w:val="24"/>
              </w:rPr>
            </w:pPr>
            <w:r w:rsidRPr="00256EAB">
              <w:rPr>
                <w:rFonts w:ascii="Times New Roman" w:hAnsi="Times New Roman" w:cs="Times New Roman"/>
                <w:sz w:val="24"/>
                <w:szCs w:val="24"/>
              </w:rPr>
              <w:t>Источники финансирования</w:t>
            </w:r>
          </w:p>
        </w:tc>
        <w:tc>
          <w:tcPr>
            <w:tcW w:w="5638" w:type="dxa"/>
            <w:gridSpan w:val="6"/>
            <w:tcBorders>
              <w:bottom w:val="single" w:sz="4" w:space="0" w:color="auto"/>
            </w:tcBorders>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Параметры финансового обеспечения,</w:t>
            </w:r>
          </w:p>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тыс. рублей</w:t>
            </w:r>
          </w:p>
        </w:tc>
      </w:tr>
      <w:tr w:rsidR="006A48FE" w:rsidRPr="00256EAB" w:rsidTr="005B6554">
        <w:trPr>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всего</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2019 г.</w:t>
            </w:r>
          </w:p>
        </w:tc>
        <w:tc>
          <w:tcPr>
            <w:tcW w:w="955"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2020 г.</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2021 г.</w:t>
            </w:r>
          </w:p>
        </w:tc>
        <w:tc>
          <w:tcPr>
            <w:tcW w:w="851"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2022 г.</w:t>
            </w:r>
          </w:p>
        </w:tc>
        <w:tc>
          <w:tcPr>
            <w:tcW w:w="850"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lang w:val="en-US"/>
              </w:rPr>
            </w:pPr>
            <w:r w:rsidRPr="00256EAB">
              <w:rPr>
                <w:rFonts w:ascii="Times New Roman" w:hAnsi="Times New Roman" w:cs="Times New Roman"/>
                <w:sz w:val="24"/>
                <w:szCs w:val="24"/>
              </w:rPr>
              <w:t>2023 г.</w:t>
            </w:r>
          </w:p>
        </w:tc>
      </w:tr>
      <w:tr w:rsidR="006A48FE" w:rsidRPr="00256EAB" w:rsidTr="005B6554">
        <w:trPr>
          <w:jc w:val="center"/>
        </w:trPr>
        <w:tc>
          <w:tcPr>
            <w:tcW w:w="704" w:type="dxa"/>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1</w:t>
            </w:r>
          </w:p>
        </w:tc>
        <w:tc>
          <w:tcPr>
            <w:tcW w:w="4394" w:type="dxa"/>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2</w:t>
            </w:r>
          </w:p>
        </w:tc>
        <w:tc>
          <w:tcPr>
            <w:tcW w:w="4143" w:type="dxa"/>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3</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4</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w:t>
            </w:r>
          </w:p>
        </w:tc>
        <w:tc>
          <w:tcPr>
            <w:tcW w:w="955"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6</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w:t>
            </w:r>
          </w:p>
        </w:tc>
        <w:tc>
          <w:tcPr>
            <w:tcW w:w="851"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8</w:t>
            </w:r>
          </w:p>
        </w:tc>
        <w:tc>
          <w:tcPr>
            <w:tcW w:w="850" w:type="dxa"/>
            <w:tcBorders>
              <w:top w:val="single" w:sz="4" w:space="0" w:color="auto"/>
            </w:tcBorders>
          </w:tcPr>
          <w:p w:rsidR="006A48FE" w:rsidRPr="00256EAB" w:rsidRDefault="006A48FE" w:rsidP="00B66DB9">
            <w:pPr>
              <w:pStyle w:val="ConsPlusNormal"/>
              <w:ind w:firstLine="0"/>
              <w:jc w:val="center"/>
              <w:rPr>
                <w:rFonts w:ascii="Times New Roman" w:hAnsi="Times New Roman" w:cs="Times New Roman"/>
                <w:sz w:val="24"/>
                <w:szCs w:val="24"/>
                <w:lang w:val="en-US"/>
              </w:rPr>
            </w:pPr>
            <w:r w:rsidRPr="00256EAB">
              <w:rPr>
                <w:rFonts w:ascii="Times New Roman" w:hAnsi="Times New Roman" w:cs="Times New Roman"/>
                <w:sz w:val="24"/>
                <w:szCs w:val="24"/>
              </w:rPr>
              <w:t>9</w:t>
            </w:r>
          </w:p>
        </w:tc>
      </w:tr>
      <w:tr w:rsidR="006A48FE" w:rsidRPr="00256EAB" w:rsidTr="005B6554">
        <w:trPr>
          <w:jc w:val="center"/>
        </w:trPr>
        <w:tc>
          <w:tcPr>
            <w:tcW w:w="14879" w:type="dxa"/>
            <w:gridSpan w:val="9"/>
            <w:noWrap/>
            <w:tcMar>
              <w:top w:w="0" w:type="dxa"/>
              <w:left w:w="0" w:type="dxa"/>
              <w:bottom w:w="0" w:type="dxa"/>
              <w:right w:w="0" w:type="dxa"/>
            </w:tcMar>
          </w:tcPr>
          <w:p w:rsidR="006A48FE" w:rsidRPr="00256EAB" w:rsidRDefault="006A48FE" w:rsidP="00B66DB9">
            <w:pPr>
              <w:pStyle w:val="ConsPlusNormal"/>
              <w:jc w:val="center"/>
              <w:rPr>
                <w:rFonts w:ascii="Times New Roman" w:eastAsia="Calibri" w:hAnsi="Times New Roman" w:cs="Times New Roman"/>
                <w:sz w:val="24"/>
                <w:szCs w:val="24"/>
                <w:lang w:eastAsia="en-US"/>
              </w:rPr>
            </w:pPr>
            <w:r w:rsidRPr="00256EAB">
              <w:rPr>
                <w:rFonts w:ascii="Times New Roman" w:eastAsia="Calibri" w:hAnsi="Times New Roman" w:cs="Times New Roman"/>
                <w:sz w:val="24"/>
                <w:szCs w:val="24"/>
                <w:lang w:eastAsia="en-US"/>
              </w:rPr>
              <w:t>Портфели проектов, основанные на национальных и федеральных проектах Российской Федерации</w:t>
            </w:r>
          </w:p>
          <w:p w:rsidR="006A48FE" w:rsidRPr="00256EAB" w:rsidRDefault="006A48FE" w:rsidP="00B66DB9">
            <w:pPr>
              <w:pStyle w:val="ConsPlusNormal"/>
              <w:jc w:val="center"/>
              <w:rPr>
                <w:rFonts w:ascii="Times New Roman" w:eastAsia="Calibri" w:hAnsi="Times New Roman" w:cs="Times New Roman"/>
                <w:sz w:val="24"/>
                <w:szCs w:val="24"/>
                <w:lang w:eastAsia="en-US"/>
              </w:rPr>
            </w:pPr>
            <w:r w:rsidRPr="00256EAB">
              <w:rPr>
                <w:rFonts w:ascii="Times New Roman" w:eastAsia="Calibri" w:hAnsi="Times New Roman" w:cs="Times New Roman"/>
                <w:sz w:val="24"/>
                <w:szCs w:val="24"/>
                <w:lang w:eastAsia="en-US"/>
              </w:rPr>
              <w:t>(участие в которых принимает Ханты-Мансийский район)</w:t>
            </w:r>
          </w:p>
        </w:tc>
      </w:tr>
      <w:tr w:rsidR="006A48FE" w:rsidRPr="00256EAB" w:rsidTr="005B6554">
        <w:trPr>
          <w:jc w:val="center"/>
        </w:trPr>
        <w:tc>
          <w:tcPr>
            <w:tcW w:w="14879" w:type="dxa"/>
            <w:gridSpan w:val="9"/>
            <w:noWrap/>
            <w:tcMar>
              <w:top w:w="0" w:type="dxa"/>
              <w:left w:w="0" w:type="dxa"/>
              <w:bottom w:w="0" w:type="dxa"/>
              <w:right w:w="0" w:type="dxa"/>
            </w:tcMar>
          </w:tcPr>
          <w:p w:rsidR="006A48FE" w:rsidRPr="00256EAB" w:rsidRDefault="006A48FE" w:rsidP="00B66DB9">
            <w:pPr>
              <w:pStyle w:val="ConsPlusNormal"/>
              <w:jc w:val="center"/>
              <w:rPr>
                <w:rFonts w:ascii="Times New Roman" w:eastAsia="Calibri" w:hAnsi="Times New Roman" w:cs="Times New Roman"/>
                <w:sz w:val="24"/>
                <w:szCs w:val="24"/>
                <w:lang w:eastAsia="en-US"/>
              </w:rPr>
            </w:pPr>
            <w:r w:rsidRPr="00256EAB">
              <w:rPr>
                <w:rFonts w:ascii="Times New Roman" w:hAnsi="Times New Roman" w:cs="Times New Roman"/>
                <w:sz w:val="24"/>
                <w:szCs w:val="24"/>
              </w:rPr>
              <w:t>Портфель проектов «Культура»</w:t>
            </w:r>
          </w:p>
        </w:tc>
      </w:tr>
      <w:tr w:rsidR="006A48FE" w:rsidRPr="00256EAB" w:rsidTr="005B6554">
        <w:trPr>
          <w:jc w:val="center"/>
        </w:trPr>
        <w:tc>
          <w:tcPr>
            <w:tcW w:w="704" w:type="dxa"/>
            <w:vMerge w:val="restart"/>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1</w:t>
            </w:r>
          </w:p>
          <w:p w:rsidR="006A48FE" w:rsidRPr="00256EAB" w:rsidRDefault="006A48FE" w:rsidP="00B66DB9">
            <w:pPr>
              <w:jc w:val="center"/>
            </w:pPr>
            <w:r w:rsidRPr="00256EAB">
              <w:t>1.</w:t>
            </w:r>
          </w:p>
        </w:tc>
        <w:tc>
          <w:tcPr>
            <w:tcW w:w="4394" w:type="dxa"/>
            <w:vMerge w:val="restart"/>
            <w:noWrap/>
            <w:tcMar>
              <w:top w:w="0" w:type="dxa"/>
              <w:left w:w="0" w:type="dxa"/>
              <w:bottom w:w="0" w:type="dxa"/>
              <w:right w:w="0" w:type="dxa"/>
            </w:tcMar>
          </w:tcPr>
          <w:p w:rsidR="006A48FE" w:rsidRPr="00256EAB" w:rsidRDefault="006A48FE" w:rsidP="00B66DB9">
            <w:r w:rsidRPr="00256EAB">
              <w:t xml:space="preserve"> Мероприятие 5</w:t>
            </w:r>
          </w:p>
          <w:p w:rsidR="006A48FE" w:rsidRPr="00256EAB" w:rsidRDefault="006A48FE" w:rsidP="00B66DB9">
            <w:r w:rsidRPr="00256EAB">
              <w:t xml:space="preserve"> Региональный проект «Культурная среда» </w:t>
            </w:r>
            <w:r w:rsidR="00F675ED" w:rsidRPr="00256EAB">
              <w:t xml:space="preserve"> </w:t>
            </w:r>
            <w:r w:rsidR="00F675ED" w:rsidRPr="00256EAB">
              <w:br/>
            </w:r>
            <w:r w:rsidR="00F675ED" w:rsidRPr="00256EAB">
              <w:lastRenderedPageBreak/>
              <w:t xml:space="preserve"> </w:t>
            </w:r>
            <w:r w:rsidRPr="00256EAB">
              <w:t>(показатель 6)</w:t>
            </w:r>
          </w:p>
          <w:p w:rsidR="006A48FE" w:rsidRPr="00256EAB" w:rsidRDefault="00F675ED" w:rsidP="00B66DB9">
            <w:r w:rsidRPr="00256EAB">
              <w:t xml:space="preserve"> </w:t>
            </w:r>
            <w:r w:rsidR="006A48FE" w:rsidRPr="00256EAB">
              <w:t xml:space="preserve">Срок реализации – </w:t>
            </w:r>
            <w:r w:rsidRPr="00256EAB">
              <w:t>01.01.2019-31.12.2019</w:t>
            </w: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lastRenderedPageBreak/>
              <w:t>всего</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55"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tcBorders>
          </w:tcPr>
          <w:p w:rsidR="006A48FE" w:rsidRPr="00256EAB" w:rsidRDefault="006A48FE" w:rsidP="00B66DB9">
            <w:pPr>
              <w:jc w:val="center"/>
            </w:pPr>
            <w:r w:rsidRPr="00256EAB">
              <w:t>0,0</w:t>
            </w:r>
          </w:p>
        </w:tc>
        <w:tc>
          <w:tcPr>
            <w:tcW w:w="850" w:type="dxa"/>
            <w:tcBorders>
              <w:top w:val="single" w:sz="4" w:space="0" w:color="auto"/>
            </w:tcBorders>
          </w:tcPr>
          <w:p w:rsidR="006A48FE" w:rsidRPr="00256EAB" w:rsidRDefault="006A48FE" w:rsidP="00B66DB9">
            <w:pPr>
              <w:jc w:val="center"/>
            </w:pPr>
            <w:r w:rsidRPr="00256EAB">
              <w:t>0,0</w:t>
            </w:r>
          </w:p>
        </w:tc>
      </w:tr>
      <w:tr w:rsidR="006A48FE" w:rsidRPr="00256EAB" w:rsidTr="005B6554">
        <w:trPr>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федеральный бюджет</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55" w:type="dxa"/>
            <w:noWrap/>
            <w:tcMar>
              <w:top w:w="0" w:type="dxa"/>
              <w:left w:w="0" w:type="dxa"/>
              <w:bottom w:w="0" w:type="dxa"/>
              <w:right w:w="0" w:type="dxa"/>
            </w:tcMar>
          </w:tcPr>
          <w:p w:rsidR="006A48FE" w:rsidRPr="00256EAB" w:rsidRDefault="006A48FE" w:rsidP="00B66DB9">
            <w:pPr>
              <w:jc w:val="center"/>
            </w:pPr>
            <w:r w:rsidRPr="00256EAB">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tcBorders>
          </w:tcPr>
          <w:p w:rsidR="006A48FE" w:rsidRPr="00256EAB" w:rsidRDefault="006A48FE" w:rsidP="00B66DB9">
            <w:pPr>
              <w:jc w:val="center"/>
            </w:pPr>
            <w:r w:rsidRPr="00256EAB">
              <w:t>0,0</w:t>
            </w:r>
          </w:p>
        </w:tc>
        <w:tc>
          <w:tcPr>
            <w:tcW w:w="850" w:type="dxa"/>
            <w:tcBorders>
              <w:top w:val="single" w:sz="4" w:space="0" w:color="auto"/>
            </w:tcBorders>
          </w:tcPr>
          <w:p w:rsidR="006A48FE" w:rsidRPr="00256EAB" w:rsidRDefault="006A48FE" w:rsidP="00B66DB9">
            <w:pPr>
              <w:jc w:val="center"/>
            </w:pPr>
            <w:r w:rsidRPr="00256EAB">
              <w:t>0,0</w:t>
            </w:r>
          </w:p>
        </w:tc>
      </w:tr>
      <w:tr w:rsidR="006A48FE" w:rsidRPr="00256EAB" w:rsidTr="00C70AB2">
        <w:trPr>
          <w:trHeight w:val="329"/>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автономного округа</w:t>
            </w:r>
          </w:p>
        </w:tc>
        <w:tc>
          <w:tcPr>
            <w:tcW w:w="998"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55" w:type="dxa"/>
            <w:noWrap/>
            <w:tcMar>
              <w:top w:w="0" w:type="dxa"/>
              <w:left w:w="0" w:type="dxa"/>
              <w:bottom w:w="0" w:type="dxa"/>
              <w:right w:w="0" w:type="dxa"/>
            </w:tcMar>
          </w:tcPr>
          <w:p w:rsidR="006A48FE" w:rsidRPr="00256EAB" w:rsidRDefault="006A48FE" w:rsidP="00B66DB9">
            <w:pPr>
              <w:jc w:val="center"/>
            </w:pPr>
            <w:r w:rsidRPr="00256EAB">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tcBorders>
          </w:tcPr>
          <w:p w:rsidR="006A48FE" w:rsidRPr="00256EAB" w:rsidRDefault="006A48FE" w:rsidP="00B66DB9">
            <w:pPr>
              <w:jc w:val="center"/>
            </w:pPr>
            <w:r w:rsidRPr="00256EAB">
              <w:t>0,0</w:t>
            </w:r>
          </w:p>
        </w:tc>
        <w:tc>
          <w:tcPr>
            <w:tcW w:w="850" w:type="dxa"/>
            <w:tcBorders>
              <w:top w:val="single" w:sz="4" w:space="0" w:color="auto"/>
            </w:tcBorders>
          </w:tcPr>
          <w:p w:rsidR="006A48FE" w:rsidRPr="00256EAB" w:rsidRDefault="006A48FE" w:rsidP="00B66DB9">
            <w:pPr>
              <w:jc w:val="center"/>
            </w:pPr>
            <w:r w:rsidRPr="00256EAB">
              <w:t>0,0</w:t>
            </w:r>
          </w:p>
        </w:tc>
      </w:tr>
      <w:tr w:rsidR="006A48FE" w:rsidRPr="00256EAB" w:rsidTr="00C70AB2">
        <w:trPr>
          <w:jc w:val="center"/>
        </w:trPr>
        <w:tc>
          <w:tcPr>
            <w:tcW w:w="70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394" w:type="dxa"/>
            <w:vMerge/>
            <w:noWrap/>
            <w:tcMar>
              <w:top w:w="0" w:type="dxa"/>
              <w:left w:w="0" w:type="dxa"/>
              <w:bottom w:w="0" w:type="dxa"/>
              <w:right w:w="0" w:type="dxa"/>
            </w:tcMar>
          </w:tcPr>
          <w:p w:rsidR="006A48FE" w:rsidRPr="00256EAB" w:rsidRDefault="006A48FE"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6A48FE" w:rsidRPr="00256EAB" w:rsidRDefault="006A48FE"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района</w:t>
            </w:r>
          </w:p>
        </w:tc>
        <w:tc>
          <w:tcPr>
            <w:tcW w:w="998" w:type="dxa"/>
            <w:noWrap/>
            <w:tcMar>
              <w:top w:w="0" w:type="dxa"/>
              <w:left w:w="0" w:type="dxa"/>
              <w:bottom w:w="0" w:type="dxa"/>
              <w:right w:w="0" w:type="dxa"/>
            </w:tcMar>
          </w:tcPr>
          <w:p w:rsidR="006A48FE"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92" w:type="dxa"/>
            <w:noWrap/>
            <w:tcMar>
              <w:top w:w="0" w:type="dxa"/>
              <w:left w:w="0" w:type="dxa"/>
              <w:bottom w:w="0" w:type="dxa"/>
              <w:right w:w="0" w:type="dxa"/>
            </w:tcMar>
          </w:tcPr>
          <w:p w:rsidR="006A48FE" w:rsidRPr="00256EAB" w:rsidRDefault="006A48FE"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55" w:type="dxa"/>
            <w:noWrap/>
            <w:tcMar>
              <w:top w:w="0" w:type="dxa"/>
              <w:left w:w="0" w:type="dxa"/>
              <w:bottom w:w="0" w:type="dxa"/>
              <w:right w:w="0" w:type="dxa"/>
            </w:tcMar>
          </w:tcPr>
          <w:p w:rsidR="006A48FE" w:rsidRPr="00256EAB" w:rsidRDefault="006A48FE" w:rsidP="00B66DB9">
            <w:pPr>
              <w:jc w:val="center"/>
            </w:pPr>
            <w:r w:rsidRPr="00256EAB">
              <w:t>0,0</w:t>
            </w:r>
          </w:p>
        </w:tc>
        <w:tc>
          <w:tcPr>
            <w:tcW w:w="992" w:type="dxa"/>
            <w:noWrap/>
            <w:tcMar>
              <w:top w:w="0" w:type="dxa"/>
              <w:left w:w="0" w:type="dxa"/>
              <w:bottom w:w="0" w:type="dxa"/>
              <w:right w:w="0" w:type="dxa"/>
            </w:tcMar>
          </w:tcPr>
          <w:p w:rsidR="006A48FE" w:rsidRPr="00256EAB" w:rsidRDefault="006A48FE" w:rsidP="00B66DB9">
            <w:pPr>
              <w:jc w:val="center"/>
            </w:pPr>
            <w:r w:rsidRPr="00256EAB">
              <w:t>0,0</w:t>
            </w:r>
          </w:p>
        </w:tc>
        <w:tc>
          <w:tcPr>
            <w:tcW w:w="851" w:type="dxa"/>
            <w:tcBorders>
              <w:top w:val="single" w:sz="4" w:space="0" w:color="auto"/>
              <w:bottom w:val="single" w:sz="4" w:space="0" w:color="auto"/>
            </w:tcBorders>
          </w:tcPr>
          <w:p w:rsidR="006A48FE" w:rsidRPr="00256EAB" w:rsidRDefault="006A48FE" w:rsidP="00B66DB9">
            <w:pPr>
              <w:jc w:val="center"/>
            </w:pPr>
            <w:r w:rsidRPr="00256EAB">
              <w:t>0,0</w:t>
            </w:r>
          </w:p>
        </w:tc>
        <w:tc>
          <w:tcPr>
            <w:tcW w:w="850" w:type="dxa"/>
            <w:tcBorders>
              <w:top w:val="single" w:sz="4" w:space="0" w:color="auto"/>
              <w:bottom w:val="single" w:sz="4" w:space="0" w:color="auto"/>
            </w:tcBorders>
          </w:tcPr>
          <w:p w:rsidR="006A48FE" w:rsidRPr="00256EAB" w:rsidRDefault="006A48FE" w:rsidP="00B66DB9">
            <w:pPr>
              <w:jc w:val="center"/>
            </w:pPr>
            <w:r w:rsidRPr="00256EAB">
              <w:t>0,0</w:t>
            </w:r>
          </w:p>
        </w:tc>
      </w:tr>
      <w:tr w:rsidR="00C70AB2" w:rsidRPr="00256EAB" w:rsidTr="00C70AB2">
        <w:trPr>
          <w:jc w:val="center"/>
        </w:trPr>
        <w:tc>
          <w:tcPr>
            <w:tcW w:w="5098" w:type="dxa"/>
            <w:gridSpan w:val="2"/>
            <w:vMerge w:val="restart"/>
            <w:noWrap/>
            <w:tcMar>
              <w:top w:w="0" w:type="dxa"/>
              <w:left w:w="0" w:type="dxa"/>
              <w:bottom w:w="0" w:type="dxa"/>
              <w:right w:w="0" w:type="dxa"/>
            </w:tcMar>
          </w:tcPr>
          <w:p w:rsidR="00C70AB2" w:rsidRPr="00256EAB" w:rsidRDefault="00C70AB2" w:rsidP="00B66DB9">
            <w:pPr>
              <w:pStyle w:val="ConsPlusNormal"/>
              <w:rPr>
                <w:rFonts w:ascii="Times New Roman" w:hAnsi="Times New Roman" w:cs="Times New Roman"/>
                <w:sz w:val="24"/>
                <w:szCs w:val="24"/>
              </w:rPr>
            </w:pPr>
            <w:r w:rsidRPr="00256EAB">
              <w:rPr>
                <w:rFonts w:ascii="Times New Roman" w:hAnsi="Times New Roman" w:cs="Times New Roman"/>
                <w:sz w:val="24"/>
                <w:szCs w:val="24"/>
              </w:rPr>
              <w:lastRenderedPageBreak/>
              <w:t>Итого по портфелю проекта «Культура»</w:t>
            </w: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всего</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19420,7</w:t>
            </w:r>
          </w:p>
        </w:tc>
        <w:tc>
          <w:tcPr>
            <w:tcW w:w="955"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tcBorders>
          </w:tcPr>
          <w:p w:rsidR="00C70AB2" w:rsidRPr="00256EAB" w:rsidRDefault="00C70AB2" w:rsidP="00B66DB9">
            <w:pPr>
              <w:jc w:val="center"/>
            </w:pPr>
            <w:r w:rsidRPr="00256EAB">
              <w:t>0,0</w:t>
            </w:r>
          </w:p>
        </w:tc>
        <w:tc>
          <w:tcPr>
            <w:tcW w:w="850" w:type="dxa"/>
            <w:tcBorders>
              <w:top w:val="single" w:sz="4" w:space="0" w:color="auto"/>
            </w:tcBorders>
          </w:tcPr>
          <w:p w:rsidR="00C70AB2" w:rsidRPr="00256EAB" w:rsidRDefault="00C70AB2" w:rsidP="00B66DB9">
            <w:pPr>
              <w:jc w:val="center"/>
            </w:pPr>
            <w:r w:rsidRPr="00256EAB">
              <w:t>0,0</w:t>
            </w:r>
          </w:p>
        </w:tc>
      </w:tr>
      <w:tr w:rsidR="00C70AB2" w:rsidRPr="00256EAB" w:rsidTr="00C70AB2">
        <w:trPr>
          <w:jc w:val="center"/>
        </w:trPr>
        <w:tc>
          <w:tcPr>
            <w:tcW w:w="5098" w:type="dxa"/>
            <w:gridSpan w:val="2"/>
            <w:vMerge/>
            <w:noWrap/>
            <w:tcMar>
              <w:top w:w="0" w:type="dxa"/>
              <w:left w:w="0" w:type="dxa"/>
              <w:bottom w:w="0" w:type="dxa"/>
              <w:right w:w="0" w:type="dxa"/>
            </w:tcMar>
          </w:tcPr>
          <w:p w:rsidR="00C70AB2" w:rsidRPr="00256EAB" w:rsidRDefault="00C70AB2"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федеральный бюджет</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7422,6</w:t>
            </w:r>
          </w:p>
        </w:tc>
        <w:tc>
          <w:tcPr>
            <w:tcW w:w="955" w:type="dxa"/>
            <w:noWrap/>
            <w:tcMar>
              <w:top w:w="0" w:type="dxa"/>
              <w:left w:w="0" w:type="dxa"/>
              <w:bottom w:w="0" w:type="dxa"/>
              <w:right w:w="0" w:type="dxa"/>
            </w:tcMar>
          </w:tcPr>
          <w:p w:rsidR="00C70AB2" w:rsidRPr="00256EAB" w:rsidRDefault="00C70AB2" w:rsidP="00B66DB9">
            <w:pPr>
              <w:jc w:val="center"/>
            </w:pPr>
            <w:r w:rsidRPr="00256EAB">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tcBorders>
          </w:tcPr>
          <w:p w:rsidR="00C70AB2" w:rsidRPr="00256EAB" w:rsidRDefault="00C70AB2" w:rsidP="00B66DB9">
            <w:pPr>
              <w:jc w:val="center"/>
            </w:pPr>
            <w:r w:rsidRPr="00256EAB">
              <w:t>0,0</w:t>
            </w:r>
          </w:p>
        </w:tc>
        <w:tc>
          <w:tcPr>
            <w:tcW w:w="850" w:type="dxa"/>
            <w:tcBorders>
              <w:top w:val="single" w:sz="4" w:space="0" w:color="auto"/>
            </w:tcBorders>
          </w:tcPr>
          <w:p w:rsidR="00C70AB2" w:rsidRPr="00256EAB" w:rsidRDefault="00C70AB2" w:rsidP="00B66DB9">
            <w:pPr>
              <w:jc w:val="center"/>
            </w:pPr>
            <w:r w:rsidRPr="00256EAB">
              <w:t>0,0</w:t>
            </w:r>
          </w:p>
        </w:tc>
      </w:tr>
      <w:tr w:rsidR="00C70AB2" w:rsidRPr="00256EAB" w:rsidTr="00C70AB2">
        <w:trPr>
          <w:jc w:val="center"/>
        </w:trPr>
        <w:tc>
          <w:tcPr>
            <w:tcW w:w="5098" w:type="dxa"/>
            <w:gridSpan w:val="2"/>
            <w:vMerge/>
            <w:noWrap/>
            <w:tcMar>
              <w:top w:w="0" w:type="dxa"/>
              <w:left w:w="0" w:type="dxa"/>
              <w:bottom w:w="0" w:type="dxa"/>
              <w:right w:w="0" w:type="dxa"/>
            </w:tcMar>
          </w:tcPr>
          <w:p w:rsidR="00C70AB2" w:rsidRPr="00256EAB" w:rsidRDefault="00C70AB2"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автономного округа</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11609,7</w:t>
            </w:r>
          </w:p>
        </w:tc>
        <w:tc>
          <w:tcPr>
            <w:tcW w:w="955" w:type="dxa"/>
            <w:noWrap/>
            <w:tcMar>
              <w:top w:w="0" w:type="dxa"/>
              <w:left w:w="0" w:type="dxa"/>
              <w:bottom w:w="0" w:type="dxa"/>
              <w:right w:w="0" w:type="dxa"/>
            </w:tcMar>
          </w:tcPr>
          <w:p w:rsidR="00C70AB2" w:rsidRPr="00256EAB" w:rsidRDefault="00C70AB2" w:rsidP="00B66DB9">
            <w:pPr>
              <w:jc w:val="center"/>
            </w:pPr>
            <w:r w:rsidRPr="00256EAB">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tcBorders>
          </w:tcPr>
          <w:p w:rsidR="00C70AB2" w:rsidRPr="00256EAB" w:rsidRDefault="00C70AB2" w:rsidP="00B66DB9">
            <w:pPr>
              <w:jc w:val="center"/>
            </w:pPr>
            <w:r w:rsidRPr="00256EAB">
              <w:t>0,0</w:t>
            </w:r>
          </w:p>
        </w:tc>
        <w:tc>
          <w:tcPr>
            <w:tcW w:w="850" w:type="dxa"/>
            <w:tcBorders>
              <w:top w:val="single" w:sz="4" w:space="0" w:color="auto"/>
            </w:tcBorders>
          </w:tcPr>
          <w:p w:rsidR="00C70AB2" w:rsidRPr="00256EAB" w:rsidRDefault="00C70AB2" w:rsidP="00B66DB9">
            <w:pPr>
              <w:jc w:val="center"/>
            </w:pPr>
            <w:r w:rsidRPr="00256EAB">
              <w:t>0,0</w:t>
            </w:r>
          </w:p>
        </w:tc>
      </w:tr>
      <w:tr w:rsidR="00C70AB2" w:rsidRPr="00256EAB" w:rsidTr="00C70AB2">
        <w:trPr>
          <w:jc w:val="center"/>
        </w:trPr>
        <w:tc>
          <w:tcPr>
            <w:tcW w:w="5098" w:type="dxa"/>
            <w:gridSpan w:val="2"/>
            <w:vMerge/>
            <w:noWrap/>
            <w:tcMar>
              <w:top w:w="0" w:type="dxa"/>
              <w:left w:w="0" w:type="dxa"/>
              <w:bottom w:w="0" w:type="dxa"/>
              <w:right w:w="0" w:type="dxa"/>
            </w:tcMar>
          </w:tcPr>
          <w:p w:rsidR="00C70AB2" w:rsidRPr="00256EAB" w:rsidRDefault="00C70AB2" w:rsidP="00B66DB9">
            <w:pPr>
              <w:pStyle w:val="ConsPlusNormal"/>
              <w:jc w:val="center"/>
              <w:rPr>
                <w:rFonts w:ascii="Times New Roman" w:hAnsi="Times New Roman" w:cs="Times New Roman"/>
                <w:sz w:val="24"/>
                <w:szCs w:val="24"/>
              </w:rPr>
            </w:pPr>
          </w:p>
        </w:tc>
        <w:tc>
          <w:tcPr>
            <w:tcW w:w="4143" w:type="dxa"/>
            <w:noWrap/>
            <w:tcMar>
              <w:top w:w="0" w:type="dxa"/>
              <w:left w:w="0" w:type="dxa"/>
              <w:bottom w:w="0" w:type="dxa"/>
              <w:right w:w="0" w:type="dxa"/>
            </w:tcMar>
          </w:tcPr>
          <w:p w:rsidR="00C70AB2" w:rsidRPr="00256EAB" w:rsidRDefault="00C70AB2"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бюджет района</w:t>
            </w:r>
          </w:p>
        </w:tc>
        <w:tc>
          <w:tcPr>
            <w:tcW w:w="998"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92" w:type="dxa"/>
            <w:noWrap/>
            <w:tcMar>
              <w:top w:w="0" w:type="dxa"/>
              <w:left w:w="0" w:type="dxa"/>
              <w:bottom w:w="0" w:type="dxa"/>
              <w:right w:w="0" w:type="dxa"/>
            </w:tcMar>
          </w:tcPr>
          <w:p w:rsidR="00C70AB2" w:rsidRPr="00256EAB" w:rsidRDefault="00C70AB2"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388,4</w:t>
            </w:r>
          </w:p>
        </w:tc>
        <w:tc>
          <w:tcPr>
            <w:tcW w:w="955" w:type="dxa"/>
            <w:noWrap/>
            <w:tcMar>
              <w:top w:w="0" w:type="dxa"/>
              <w:left w:w="0" w:type="dxa"/>
              <w:bottom w:w="0" w:type="dxa"/>
              <w:right w:w="0" w:type="dxa"/>
            </w:tcMar>
          </w:tcPr>
          <w:p w:rsidR="00C70AB2" w:rsidRPr="00256EAB" w:rsidRDefault="00C70AB2" w:rsidP="00B66DB9">
            <w:pPr>
              <w:jc w:val="center"/>
            </w:pPr>
            <w:r w:rsidRPr="00256EAB">
              <w:t>0,0</w:t>
            </w:r>
          </w:p>
        </w:tc>
        <w:tc>
          <w:tcPr>
            <w:tcW w:w="992" w:type="dxa"/>
            <w:noWrap/>
            <w:tcMar>
              <w:top w:w="0" w:type="dxa"/>
              <w:left w:w="0" w:type="dxa"/>
              <w:bottom w:w="0" w:type="dxa"/>
              <w:right w:w="0" w:type="dxa"/>
            </w:tcMar>
          </w:tcPr>
          <w:p w:rsidR="00C70AB2" w:rsidRPr="00256EAB" w:rsidRDefault="00C70AB2" w:rsidP="00B66DB9">
            <w:pPr>
              <w:jc w:val="center"/>
            </w:pPr>
            <w:r w:rsidRPr="00256EAB">
              <w:t>0,0</w:t>
            </w:r>
          </w:p>
        </w:tc>
        <w:tc>
          <w:tcPr>
            <w:tcW w:w="851" w:type="dxa"/>
            <w:tcBorders>
              <w:top w:val="single" w:sz="4" w:space="0" w:color="auto"/>
              <w:bottom w:val="single" w:sz="4" w:space="0" w:color="auto"/>
            </w:tcBorders>
          </w:tcPr>
          <w:p w:rsidR="00C70AB2" w:rsidRPr="00256EAB" w:rsidRDefault="00C70AB2" w:rsidP="00B66DB9">
            <w:pPr>
              <w:jc w:val="center"/>
            </w:pPr>
            <w:r w:rsidRPr="00256EAB">
              <w:t>0,0</w:t>
            </w:r>
          </w:p>
        </w:tc>
        <w:tc>
          <w:tcPr>
            <w:tcW w:w="850" w:type="dxa"/>
            <w:tcBorders>
              <w:top w:val="single" w:sz="4" w:space="0" w:color="auto"/>
              <w:bottom w:val="single" w:sz="4" w:space="0" w:color="auto"/>
            </w:tcBorders>
          </w:tcPr>
          <w:p w:rsidR="00C70AB2" w:rsidRPr="00256EAB" w:rsidRDefault="00C70AB2" w:rsidP="00B66DB9">
            <w:pPr>
              <w:jc w:val="center"/>
            </w:pPr>
            <w:r w:rsidRPr="00256EAB">
              <w:t>0,0</w:t>
            </w:r>
          </w:p>
        </w:tc>
      </w:tr>
    </w:tbl>
    <w:p w:rsidR="00BD6A23" w:rsidRPr="00256EAB" w:rsidRDefault="00BD6A23" w:rsidP="00B66DB9">
      <w:pPr>
        <w:pStyle w:val="ConsPlusNormal"/>
        <w:jc w:val="center"/>
        <w:rPr>
          <w:rFonts w:ascii="Times New Roman" w:hAnsi="Times New Roman" w:cs="Times New Roman"/>
          <w:strike/>
          <w:sz w:val="24"/>
          <w:szCs w:val="24"/>
        </w:rPr>
      </w:pPr>
    </w:p>
    <w:p w:rsidR="001759CB" w:rsidRPr="00256EAB" w:rsidRDefault="00A75D45" w:rsidP="00B66DB9">
      <w:pPr>
        <w:tabs>
          <w:tab w:val="left" w:pos="1274"/>
        </w:tabs>
        <w:jc w:val="right"/>
      </w:pPr>
      <w:r w:rsidRPr="00256EAB">
        <w:t xml:space="preserve">Таблица </w:t>
      </w:r>
      <w:r w:rsidR="00E56B8D" w:rsidRPr="00256EAB">
        <w:t>4</w:t>
      </w:r>
    </w:p>
    <w:p w:rsidR="000550AC" w:rsidRPr="00256EAB" w:rsidRDefault="00F80416" w:rsidP="00B66DB9">
      <w:pPr>
        <w:pStyle w:val="ConsPlusNormal"/>
        <w:jc w:val="center"/>
        <w:rPr>
          <w:rFonts w:ascii="Times New Roman" w:hAnsi="Times New Roman" w:cs="Times New Roman"/>
          <w:sz w:val="24"/>
          <w:szCs w:val="24"/>
        </w:rPr>
      </w:pPr>
      <w:r w:rsidRPr="00256EAB">
        <w:rPr>
          <w:rFonts w:ascii="Times New Roman" w:hAnsi="Times New Roman" w:cs="Times New Roman"/>
          <w:sz w:val="24"/>
          <w:szCs w:val="24"/>
        </w:rPr>
        <w:t>Сводные показатели муниципальных заданий</w:t>
      </w:r>
    </w:p>
    <w:p w:rsidR="00691A8F" w:rsidRPr="00256EAB" w:rsidRDefault="00691A8F" w:rsidP="00B66DB9">
      <w:pPr>
        <w:pStyle w:val="ConsPlusNormal"/>
        <w:jc w:val="center"/>
        <w:rPr>
          <w:rFonts w:ascii="Times New Roman" w:hAnsi="Times New Roman" w:cs="Times New Roman"/>
          <w:sz w:val="24"/>
          <w:szCs w:val="24"/>
        </w:rPr>
      </w:pPr>
    </w:p>
    <w:tbl>
      <w:tblPr>
        <w:tblW w:w="1470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26"/>
        <w:gridCol w:w="5812"/>
        <w:gridCol w:w="3402"/>
        <w:gridCol w:w="673"/>
        <w:gridCol w:w="709"/>
        <w:gridCol w:w="709"/>
        <w:gridCol w:w="851"/>
        <w:gridCol w:w="727"/>
        <w:gridCol w:w="1399"/>
      </w:tblGrid>
      <w:tr w:rsidR="00EA5EB6" w:rsidRPr="00256EAB" w:rsidTr="00C76BD4">
        <w:tc>
          <w:tcPr>
            <w:tcW w:w="426" w:type="dxa"/>
            <w:vMerge w:val="restart"/>
            <w:hideMark/>
          </w:tcPr>
          <w:p w:rsidR="00EA5EB6" w:rsidRPr="00256EAB" w:rsidRDefault="00EA5EB6" w:rsidP="00B66DB9">
            <w:pPr>
              <w:widowControl w:val="0"/>
              <w:autoSpaceDE w:val="0"/>
              <w:autoSpaceDN w:val="0"/>
              <w:jc w:val="center"/>
            </w:pPr>
            <w:r w:rsidRPr="00256EAB">
              <w:t>№ п/п</w:t>
            </w:r>
          </w:p>
        </w:tc>
        <w:tc>
          <w:tcPr>
            <w:tcW w:w="5812" w:type="dxa"/>
            <w:vMerge w:val="restart"/>
            <w:hideMark/>
          </w:tcPr>
          <w:p w:rsidR="00EA5EB6" w:rsidRPr="00256EAB" w:rsidRDefault="00EA5EB6" w:rsidP="00B66DB9">
            <w:pPr>
              <w:widowControl w:val="0"/>
              <w:autoSpaceDE w:val="0"/>
              <w:autoSpaceDN w:val="0"/>
              <w:jc w:val="center"/>
            </w:pPr>
            <w:r w:rsidRPr="00256EAB">
              <w:t xml:space="preserve">Наименование муниципальных услуг (работ) </w:t>
            </w:r>
          </w:p>
        </w:tc>
        <w:tc>
          <w:tcPr>
            <w:tcW w:w="3402" w:type="dxa"/>
            <w:vMerge w:val="restart"/>
            <w:hideMark/>
          </w:tcPr>
          <w:p w:rsidR="00EA5EB6" w:rsidRPr="00256EAB" w:rsidRDefault="00EA5EB6" w:rsidP="00B66DB9">
            <w:pPr>
              <w:widowControl w:val="0"/>
              <w:autoSpaceDE w:val="0"/>
              <w:autoSpaceDN w:val="0"/>
              <w:jc w:val="center"/>
            </w:pPr>
            <w:r w:rsidRPr="00256EAB">
              <w:t xml:space="preserve">Наименование показателя объема (единицы измерения) муниципальных услуг (работ) </w:t>
            </w:r>
          </w:p>
        </w:tc>
        <w:tc>
          <w:tcPr>
            <w:tcW w:w="3669" w:type="dxa"/>
            <w:gridSpan w:val="5"/>
            <w:hideMark/>
          </w:tcPr>
          <w:p w:rsidR="00EA5EB6" w:rsidRPr="00256EAB" w:rsidRDefault="00EA5EB6" w:rsidP="00B66DB9">
            <w:pPr>
              <w:widowControl w:val="0"/>
              <w:autoSpaceDE w:val="0"/>
              <w:autoSpaceDN w:val="0"/>
              <w:jc w:val="center"/>
            </w:pPr>
            <w:r w:rsidRPr="00256EAB">
              <w:t xml:space="preserve">Значения показателя </w:t>
            </w:r>
          </w:p>
          <w:p w:rsidR="00EA5EB6" w:rsidRPr="00256EAB" w:rsidRDefault="00EA5EB6" w:rsidP="00B66DB9">
            <w:pPr>
              <w:widowControl w:val="0"/>
              <w:autoSpaceDE w:val="0"/>
              <w:autoSpaceDN w:val="0"/>
              <w:jc w:val="center"/>
            </w:pPr>
            <w:r w:rsidRPr="00256EAB">
              <w:t>по годам</w:t>
            </w:r>
          </w:p>
        </w:tc>
        <w:tc>
          <w:tcPr>
            <w:tcW w:w="1399" w:type="dxa"/>
            <w:vMerge w:val="restart"/>
            <w:hideMark/>
          </w:tcPr>
          <w:p w:rsidR="00EA5EB6" w:rsidRPr="00256EAB" w:rsidRDefault="00EA5EB6" w:rsidP="00B66DB9">
            <w:pPr>
              <w:widowControl w:val="0"/>
              <w:autoSpaceDE w:val="0"/>
              <w:autoSpaceDN w:val="0"/>
              <w:jc w:val="center"/>
            </w:pPr>
            <w:r w:rsidRPr="00256EAB">
              <w:t xml:space="preserve">Значение показателя </w:t>
            </w:r>
          </w:p>
          <w:p w:rsidR="00EA5EB6" w:rsidRPr="00256EAB" w:rsidRDefault="00EA5EB6" w:rsidP="00B66DB9">
            <w:pPr>
              <w:widowControl w:val="0"/>
              <w:autoSpaceDE w:val="0"/>
              <w:autoSpaceDN w:val="0"/>
              <w:jc w:val="center"/>
            </w:pPr>
            <w:r w:rsidRPr="00256EAB">
              <w:t xml:space="preserve">на момент окончания реализации муниципальной программы </w:t>
            </w:r>
          </w:p>
        </w:tc>
      </w:tr>
      <w:tr w:rsidR="008B4E70" w:rsidRPr="00256EAB" w:rsidTr="00C76BD4">
        <w:tc>
          <w:tcPr>
            <w:tcW w:w="426" w:type="dxa"/>
            <w:vMerge/>
            <w:hideMark/>
          </w:tcPr>
          <w:p w:rsidR="008B4E70" w:rsidRPr="00256EAB" w:rsidRDefault="008B4E70" w:rsidP="00B66DB9">
            <w:pPr>
              <w:jc w:val="center"/>
              <w:rPr>
                <w:lang w:eastAsia="en-US"/>
              </w:rPr>
            </w:pPr>
          </w:p>
        </w:tc>
        <w:tc>
          <w:tcPr>
            <w:tcW w:w="5812" w:type="dxa"/>
            <w:vMerge/>
            <w:hideMark/>
          </w:tcPr>
          <w:p w:rsidR="008B4E70" w:rsidRPr="00256EAB" w:rsidRDefault="008B4E70" w:rsidP="00B66DB9">
            <w:pPr>
              <w:rPr>
                <w:lang w:eastAsia="en-US"/>
              </w:rPr>
            </w:pPr>
          </w:p>
        </w:tc>
        <w:tc>
          <w:tcPr>
            <w:tcW w:w="3402" w:type="dxa"/>
            <w:vMerge/>
            <w:hideMark/>
          </w:tcPr>
          <w:p w:rsidR="008B4E70" w:rsidRPr="00256EAB" w:rsidRDefault="008B4E70" w:rsidP="00B66DB9">
            <w:pPr>
              <w:rPr>
                <w:lang w:eastAsia="en-US"/>
              </w:rPr>
            </w:pPr>
          </w:p>
        </w:tc>
        <w:tc>
          <w:tcPr>
            <w:tcW w:w="673" w:type="dxa"/>
            <w:hideMark/>
          </w:tcPr>
          <w:p w:rsidR="008B4E70" w:rsidRPr="00256EAB" w:rsidRDefault="008B4E70" w:rsidP="00B66DB9">
            <w:pPr>
              <w:widowControl w:val="0"/>
              <w:autoSpaceDE w:val="0"/>
              <w:autoSpaceDN w:val="0"/>
              <w:jc w:val="center"/>
            </w:pPr>
            <w:r w:rsidRPr="00256EAB">
              <w:t>2019</w:t>
            </w:r>
          </w:p>
          <w:p w:rsidR="008B4E70" w:rsidRPr="00256EAB" w:rsidRDefault="008B4E70" w:rsidP="00B66DB9">
            <w:pPr>
              <w:widowControl w:val="0"/>
              <w:autoSpaceDE w:val="0"/>
              <w:autoSpaceDN w:val="0"/>
              <w:jc w:val="center"/>
            </w:pPr>
            <w:r w:rsidRPr="00256EAB">
              <w:t>год</w:t>
            </w:r>
          </w:p>
        </w:tc>
        <w:tc>
          <w:tcPr>
            <w:tcW w:w="709" w:type="dxa"/>
            <w:hideMark/>
          </w:tcPr>
          <w:p w:rsidR="008B4E70" w:rsidRPr="00256EAB" w:rsidRDefault="008B4E70" w:rsidP="00B66DB9">
            <w:pPr>
              <w:widowControl w:val="0"/>
              <w:autoSpaceDE w:val="0"/>
              <w:autoSpaceDN w:val="0"/>
              <w:jc w:val="center"/>
            </w:pPr>
            <w:r w:rsidRPr="00256EAB">
              <w:t>2020 год</w:t>
            </w:r>
          </w:p>
        </w:tc>
        <w:tc>
          <w:tcPr>
            <w:tcW w:w="709" w:type="dxa"/>
          </w:tcPr>
          <w:p w:rsidR="008B4E70" w:rsidRPr="00256EAB" w:rsidRDefault="008B4E70" w:rsidP="00B66DB9">
            <w:pPr>
              <w:jc w:val="center"/>
              <w:rPr>
                <w:lang w:eastAsia="en-US"/>
              </w:rPr>
            </w:pPr>
            <w:r w:rsidRPr="00256EAB">
              <w:rPr>
                <w:lang w:eastAsia="en-US"/>
              </w:rPr>
              <w:t>2021</w:t>
            </w:r>
          </w:p>
          <w:p w:rsidR="008B4E70" w:rsidRPr="00256EAB" w:rsidRDefault="008B4E70" w:rsidP="00B66DB9">
            <w:pPr>
              <w:jc w:val="center"/>
              <w:rPr>
                <w:lang w:eastAsia="en-US"/>
              </w:rPr>
            </w:pPr>
            <w:r w:rsidRPr="00256EAB">
              <w:rPr>
                <w:lang w:eastAsia="en-US"/>
              </w:rPr>
              <w:t>год</w:t>
            </w:r>
          </w:p>
        </w:tc>
        <w:tc>
          <w:tcPr>
            <w:tcW w:w="851" w:type="dxa"/>
          </w:tcPr>
          <w:p w:rsidR="008B4E70" w:rsidRPr="00256EAB" w:rsidRDefault="008B4E70" w:rsidP="00B66DB9">
            <w:pPr>
              <w:jc w:val="center"/>
              <w:rPr>
                <w:lang w:eastAsia="en-US"/>
              </w:rPr>
            </w:pPr>
            <w:r w:rsidRPr="00256EAB">
              <w:rPr>
                <w:lang w:eastAsia="en-US"/>
              </w:rPr>
              <w:t>2022 год</w:t>
            </w:r>
          </w:p>
        </w:tc>
        <w:tc>
          <w:tcPr>
            <w:tcW w:w="727" w:type="dxa"/>
          </w:tcPr>
          <w:p w:rsidR="008B4E70" w:rsidRPr="00256EAB" w:rsidRDefault="008B4E70" w:rsidP="00B66DB9">
            <w:pPr>
              <w:jc w:val="center"/>
              <w:rPr>
                <w:lang w:eastAsia="en-US"/>
              </w:rPr>
            </w:pPr>
            <w:r w:rsidRPr="00256EAB">
              <w:rPr>
                <w:lang w:eastAsia="en-US"/>
              </w:rPr>
              <w:t>2023</w:t>
            </w:r>
          </w:p>
          <w:p w:rsidR="008B4E70" w:rsidRPr="00256EAB" w:rsidRDefault="008B4E70" w:rsidP="00B66DB9">
            <w:pPr>
              <w:jc w:val="center"/>
              <w:rPr>
                <w:lang w:eastAsia="en-US"/>
              </w:rPr>
            </w:pPr>
            <w:r w:rsidRPr="00256EAB">
              <w:rPr>
                <w:lang w:eastAsia="en-US"/>
              </w:rPr>
              <w:t>год</w:t>
            </w:r>
          </w:p>
        </w:tc>
        <w:tc>
          <w:tcPr>
            <w:tcW w:w="1399" w:type="dxa"/>
            <w:vMerge/>
            <w:hideMark/>
          </w:tcPr>
          <w:p w:rsidR="008B4E70" w:rsidRPr="00256EAB" w:rsidRDefault="008B4E70" w:rsidP="00B66DB9">
            <w:pPr>
              <w:rPr>
                <w:lang w:eastAsia="en-US"/>
              </w:rPr>
            </w:pPr>
          </w:p>
        </w:tc>
      </w:tr>
      <w:tr w:rsidR="008B4E70" w:rsidRPr="00256EAB" w:rsidTr="00C76BD4">
        <w:tc>
          <w:tcPr>
            <w:tcW w:w="426" w:type="dxa"/>
            <w:hideMark/>
          </w:tcPr>
          <w:p w:rsidR="008B4E70" w:rsidRPr="00256EAB" w:rsidRDefault="008B4E70" w:rsidP="00B66DB9">
            <w:pPr>
              <w:widowControl w:val="0"/>
              <w:autoSpaceDE w:val="0"/>
              <w:autoSpaceDN w:val="0"/>
              <w:jc w:val="center"/>
            </w:pPr>
            <w:r w:rsidRPr="00256EAB">
              <w:t>1</w:t>
            </w:r>
          </w:p>
        </w:tc>
        <w:tc>
          <w:tcPr>
            <w:tcW w:w="5812" w:type="dxa"/>
            <w:hideMark/>
          </w:tcPr>
          <w:p w:rsidR="008B4E70" w:rsidRPr="00256EAB" w:rsidRDefault="008B4E70" w:rsidP="00B66DB9">
            <w:pPr>
              <w:widowControl w:val="0"/>
              <w:autoSpaceDE w:val="0"/>
              <w:autoSpaceDN w:val="0"/>
              <w:jc w:val="center"/>
            </w:pPr>
            <w:r w:rsidRPr="00256EAB">
              <w:t>2</w:t>
            </w:r>
          </w:p>
        </w:tc>
        <w:tc>
          <w:tcPr>
            <w:tcW w:w="3402" w:type="dxa"/>
            <w:hideMark/>
          </w:tcPr>
          <w:p w:rsidR="008B4E70" w:rsidRPr="00256EAB" w:rsidRDefault="008B4E70" w:rsidP="00B66DB9">
            <w:pPr>
              <w:widowControl w:val="0"/>
              <w:autoSpaceDE w:val="0"/>
              <w:autoSpaceDN w:val="0"/>
              <w:jc w:val="center"/>
            </w:pPr>
            <w:r w:rsidRPr="00256EAB">
              <w:t>3</w:t>
            </w:r>
          </w:p>
        </w:tc>
        <w:tc>
          <w:tcPr>
            <w:tcW w:w="673" w:type="dxa"/>
            <w:hideMark/>
          </w:tcPr>
          <w:p w:rsidR="008B4E70" w:rsidRPr="00256EAB" w:rsidRDefault="008B4E70" w:rsidP="00B66DB9">
            <w:pPr>
              <w:widowControl w:val="0"/>
              <w:autoSpaceDE w:val="0"/>
              <w:autoSpaceDN w:val="0"/>
              <w:jc w:val="center"/>
            </w:pPr>
            <w:r w:rsidRPr="00256EAB">
              <w:t>4</w:t>
            </w:r>
          </w:p>
        </w:tc>
        <w:tc>
          <w:tcPr>
            <w:tcW w:w="709" w:type="dxa"/>
            <w:hideMark/>
          </w:tcPr>
          <w:p w:rsidR="008B4E70" w:rsidRPr="00256EAB" w:rsidRDefault="008B4E70" w:rsidP="00B66DB9">
            <w:pPr>
              <w:widowControl w:val="0"/>
              <w:autoSpaceDE w:val="0"/>
              <w:autoSpaceDN w:val="0"/>
              <w:jc w:val="center"/>
            </w:pPr>
            <w:r w:rsidRPr="00256EAB">
              <w:t>5</w:t>
            </w:r>
          </w:p>
        </w:tc>
        <w:tc>
          <w:tcPr>
            <w:tcW w:w="709" w:type="dxa"/>
          </w:tcPr>
          <w:p w:rsidR="008B4E70" w:rsidRPr="00256EAB" w:rsidRDefault="008B4E70" w:rsidP="00B66DB9">
            <w:pPr>
              <w:widowControl w:val="0"/>
              <w:autoSpaceDE w:val="0"/>
              <w:autoSpaceDN w:val="0"/>
              <w:jc w:val="center"/>
            </w:pPr>
            <w:r w:rsidRPr="00256EAB">
              <w:t>6</w:t>
            </w:r>
          </w:p>
        </w:tc>
        <w:tc>
          <w:tcPr>
            <w:tcW w:w="851" w:type="dxa"/>
          </w:tcPr>
          <w:p w:rsidR="008B4E70" w:rsidRPr="00256EAB" w:rsidRDefault="008B4E70" w:rsidP="00B66DB9">
            <w:pPr>
              <w:widowControl w:val="0"/>
              <w:autoSpaceDE w:val="0"/>
              <w:autoSpaceDN w:val="0"/>
              <w:jc w:val="center"/>
            </w:pPr>
            <w:r w:rsidRPr="00256EAB">
              <w:t>7</w:t>
            </w:r>
          </w:p>
        </w:tc>
        <w:tc>
          <w:tcPr>
            <w:tcW w:w="727" w:type="dxa"/>
          </w:tcPr>
          <w:p w:rsidR="008B4E70" w:rsidRPr="00256EAB" w:rsidRDefault="008B4E70" w:rsidP="00B66DB9">
            <w:pPr>
              <w:widowControl w:val="0"/>
              <w:autoSpaceDE w:val="0"/>
              <w:autoSpaceDN w:val="0"/>
              <w:jc w:val="center"/>
            </w:pPr>
            <w:r w:rsidRPr="00256EAB">
              <w:t>8</w:t>
            </w:r>
          </w:p>
        </w:tc>
        <w:tc>
          <w:tcPr>
            <w:tcW w:w="1399" w:type="dxa"/>
            <w:hideMark/>
          </w:tcPr>
          <w:p w:rsidR="008B4E70" w:rsidRPr="00256EAB" w:rsidRDefault="008B4E70" w:rsidP="00B66DB9">
            <w:pPr>
              <w:widowControl w:val="0"/>
              <w:autoSpaceDE w:val="0"/>
              <w:autoSpaceDN w:val="0"/>
              <w:jc w:val="center"/>
            </w:pPr>
            <w:r w:rsidRPr="00256EAB">
              <w:t>9</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1.</w:t>
            </w:r>
          </w:p>
        </w:tc>
        <w:tc>
          <w:tcPr>
            <w:tcW w:w="5812" w:type="dxa"/>
          </w:tcPr>
          <w:p w:rsidR="008B4E70" w:rsidRPr="00256EAB" w:rsidRDefault="008B4E70" w:rsidP="00B66DB9">
            <w:pPr>
              <w:rPr>
                <w:rFonts w:eastAsia="Calibri"/>
                <w:lang w:eastAsia="en-US"/>
              </w:rPr>
            </w:pPr>
            <w:r w:rsidRPr="00256EAB">
              <w:t>Качество успеваемости обучающихся в МБОУ ДО ДМШ</w:t>
            </w:r>
          </w:p>
        </w:tc>
        <w:tc>
          <w:tcPr>
            <w:tcW w:w="3402" w:type="dxa"/>
          </w:tcPr>
          <w:p w:rsidR="008B4E70" w:rsidRPr="00256EAB" w:rsidRDefault="008B4E70" w:rsidP="00B66DB9">
            <w:pPr>
              <w:jc w:val="center"/>
              <w:rPr>
                <w:rFonts w:eastAsia="Calibri"/>
                <w:lang w:eastAsia="en-US"/>
              </w:rPr>
            </w:pPr>
            <w:r w:rsidRPr="00256EAB">
              <w:t>качество успеваемости обучающихся</w:t>
            </w:r>
            <w:r w:rsidR="00F675ED" w:rsidRPr="00256EAB">
              <w:t xml:space="preserve"> </w:t>
            </w:r>
            <w:r w:rsidRPr="00256EAB">
              <w:rPr>
                <w:rFonts w:eastAsia="Calibri"/>
                <w:lang w:eastAsia="en-US"/>
              </w:rPr>
              <w:t>(%)</w:t>
            </w:r>
          </w:p>
        </w:tc>
        <w:tc>
          <w:tcPr>
            <w:tcW w:w="673" w:type="dxa"/>
          </w:tcPr>
          <w:p w:rsidR="008B4E70" w:rsidRPr="00256EAB" w:rsidRDefault="008B4E70" w:rsidP="00B66DB9">
            <w:pPr>
              <w:jc w:val="center"/>
            </w:pPr>
            <w:r w:rsidRPr="00256EAB">
              <w:t>74</w:t>
            </w:r>
          </w:p>
        </w:tc>
        <w:tc>
          <w:tcPr>
            <w:tcW w:w="709" w:type="dxa"/>
          </w:tcPr>
          <w:p w:rsidR="008B4E70" w:rsidRPr="00256EAB" w:rsidRDefault="008B4E70" w:rsidP="00B66DB9">
            <w:pPr>
              <w:jc w:val="center"/>
            </w:pPr>
            <w:r w:rsidRPr="00256EAB">
              <w:t>75</w:t>
            </w:r>
          </w:p>
        </w:tc>
        <w:tc>
          <w:tcPr>
            <w:tcW w:w="709" w:type="dxa"/>
          </w:tcPr>
          <w:p w:rsidR="008B4E70" w:rsidRPr="00256EAB" w:rsidRDefault="008B4E70" w:rsidP="00B66DB9">
            <w:pPr>
              <w:widowControl w:val="0"/>
              <w:autoSpaceDE w:val="0"/>
              <w:autoSpaceDN w:val="0"/>
              <w:jc w:val="center"/>
            </w:pPr>
            <w:r w:rsidRPr="00256EAB">
              <w:t>76</w:t>
            </w:r>
          </w:p>
        </w:tc>
        <w:tc>
          <w:tcPr>
            <w:tcW w:w="851" w:type="dxa"/>
          </w:tcPr>
          <w:p w:rsidR="008B4E70" w:rsidRPr="00256EAB" w:rsidRDefault="008B4E70" w:rsidP="00B66DB9">
            <w:pPr>
              <w:widowControl w:val="0"/>
              <w:autoSpaceDE w:val="0"/>
              <w:autoSpaceDN w:val="0"/>
              <w:jc w:val="center"/>
            </w:pPr>
            <w:r w:rsidRPr="00256EAB">
              <w:t>76</w:t>
            </w:r>
          </w:p>
        </w:tc>
        <w:tc>
          <w:tcPr>
            <w:tcW w:w="727" w:type="dxa"/>
          </w:tcPr>
          <w:p w:rsidR="008B4E70" w:rsidRPr="00256EAB" w:rsidRDefault="00E651A1" w:rsidP="00B66DB9">
            <w:pPr>
              <w:widowControl w:val="0"/>
              <w:autoSpaceDE w:val="0"/>
              <w:autoSpaceDN w:val="0"/>
              <w:jc w:val="center"/>
            </w:pPr>
            <w:r w:rsidRPr="00256EAB">
              <w:t>76</w:t>
            </w:r>
          </w:p>
        </w:tc>
        <w:tc>
          <w:tcPr>
            <w:tcW w:w="1399" w:type="dxa"/>
          </w:tcPr>
          <w:p w:rsidR="008B4E70" w:rsidRPr="00256EAB" w:rsidRDefault="008B4E70" w:rsidP="00B66DB9">
            <w:pPr>
              <w:widowControl w:val="0"/>
              <w:autoSpaceDE w:val="0"/>
              <w:autoSpaceDN w:val="0"/>
              <w:jc w:val="center"/>
            </w:pPr>
            <w:r w:rsidRPr="00256EAB">
              <w:t>76</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2.</w:t>
            </w:r>
          </w:p>
        </w:tc>
        <w:tc>
          <w:tcPr>
            <w:tcW w:w="5812" w:type="dxa"/>
          </w:tcPr>
          <w:p w:rsidR="008B4E70" w:rsidRPr="00256EAB" w:rsidRDefault="008B4E70"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Количество обучающихся в МБОУ ДО ДМШ</w:t>
            </w:r>
          </w:p>
        </w:tc>
        <w:tc>
          <w:tcPr>
            <w:tcW w:w="3402"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количество обучающихся</w:t>
            </w:r>
          </w:p>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(тыс.</w:t>
            </w:r>
            <w:r w:rsidR="00F675ED" w:rsidRPr="00256EAB">
              <w:rPr>
                <w:rFonts w:ascii="Times New Roman" w:hAnsi="Times New Roman" w:cs="Times New Roman"/>
                <w:sz w:val="24"/>
                <w:szCs w:val="24"/>
              </w:rPr>
              <w:t xml:space="preserve"> </w:t>
            </w:r>
            <w:r w:rsidRPr="00256EAB">
              <w:rPr>
                <w:rFonts w:ascii="Times New Roman" w:hAnsi="Times New Roman" w:cs="Times New Roman"/>
                <w:sz w:val="24"/>
                <w:szCs w:val="24"/>
              </w:rPr>
              <w:t>чел.)</w:t>
            </w:r>
          </w:p>
        </w:tc>
        <w:tc>
          <w:tcPr>
            <w:tcW w:w="673"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0,145</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0,150</w:t>
            </w:r>
          </w:p>
        </w:tc>
        <w:tc>
          <w:tcPr>
            <w:tcW w:w="709" w:type="dxa"/>
          </w:tcPr>
          <w:p w:rsidR="008B4E70"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0,155</w:t>
            </w:r>
          </w:p>
        </w:tc>
        <w:tc>
          <w:tcPr>
            <w:tcW w:w="851" w:type="dxa"/>
          </w:tcPr>
          <w:p w:rsidR="008B4E70" w:rsidRPr="00256EAB" w:rsidRDefault="008B4E70" w:rsidP="00B66DB9">
            <w:pPr>
              <w:widowControl w:val="0"/>
              <w:autoSpaceDE w:val="0"/>
              <w:autoSpaceDN w:val="0"/>
              <w:jc w:val="center"/>
            </w:pPr>
            <w:r w:rsidRPr="00256EAB">
              <w:t>0,15</w:t>
            </w:r>
            <w:r w:rsidR="00252E96" w:rsidRPr="00256EAB">
              <w:t>5</w:t>
            </w:r>
          </w:p>
        </w:tc>
        <w:tc>
          <w:tcPr>
            <w:tcW w:w="727" w:type="dxa"/>
          </w:tcPr>
          <w:p w:rsidR="008B4E70" w:rsidRPr="00256EAB" w:rsidRDefault="00E651A1" w:rsidP="00B66DB9">
            <w:pPr>
              <w:widowControl w:val="0"/>
              <w:autoSpaceDE w:val="0"/>
              <w:autoSpaceDN w:val="0"/>
              <w:jc w:val="center"/>
            </w:pPr>
            <w:r w:rsidRPr="00256EAB">
              <w:t>0,15</w:t>
            </w:r>
            <w:r w:rsidR="00252E96" w:rsidRPr="00256EAB">
              <w:t>5</w:t>
            </w:r>
          </w:p>
        </w:tc>
        <w:tc>
          <w:tcPr>
            <w:tcW w:w="1399" w:type="dxa"/>
          </w:tcPr>
          <w:p w:rsidR="008B4E70" w:rsidRPr="00256EAB" w:rsidRDefault="00252E96" w:rsidP="00B66DB9">
            <w:pPr>
              <w:widowControl w:val="0"/>
              <w:autoSpaceDE w:val="0"/>
              <w:autoSpaceDN w:val="0"/>
              <w:jc w:val="center"/>
            </w:pPr>
            <w:r w:rsidRPr="00256EAB">
              <w:t>0,155</w:t>
            </w:r>
          </w:p>
        </w:tc>
      </w:tr>
      <w:tr w:rsidR="00252E96" w:rsidRPr="00256EAB" w:rsidTr="00C76BD4">
        <w:tc>
          <w:tcPr>
            <w:tcW w:w="426" w:type="dxa"/>
          </w:tcPr>
          <w:p w:rsidR="00252E96" w:rsidRPr="00256EAB" w:rsidRDefault="00252E96" w:rsidP="00B66DB9">
            <w:pPr>
              <w:widowControl w:val="0"/>
              <w:autoSpaceDE w:val="0"/>
              <w:autoSpaceDN w:val="0"/>
              <w:jc w:val="center"/>
            </w:pPr>
            <w:r w:rsidRPr="00256EAB">
              <w:t>3.</w:t>
            </w:r>
          </w:p>
        </w:tc>
        <w:tc>
          <w:tcPr>
            <w:tcW w:w="5812" w:type="dxa"/>
          </w:tcPr>
          <w:p w:rsidR="00252E96" w:rsidRPr="00256EAB" w:rsidRDefault="00252E96"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Прирост обучающихся в МБОУ ДО ДМШ</w:t>
            </w:r>
          </w:p>
        </w:tc>
        <w:tc>
          <w:tcPr>
            <w:tcW w:w="3402"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прирост обучающихся (%)</w:t>
            </w:r>
          </w:p>
        </w:tc>
        <w:tc>
          <w:tcPr>
            <w:tcW w:w="673"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w:t>
            </w:r>
          </w:p>
        </w:tc>
        <w:tc>
          <w:tcPr>
            <w:tcW w:w="709"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w:t>
            </w:r>
          </w:p>
        </w:tc>
        <w:tc>
          <w:tcPr>
            <w:tcW w:w="709" w:type="dxa"/>
          </w:tcPr>
          <w:p w:rsidR="00252E96" w:rsidRPr="00256EAB" w:rsidRDefault="00252E96"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2</w:t>
            </w:r>
          </w:p>
        </w:tc>
        <w:tc>
          <w:tcPr>
            <w:tcW w:w="851" w:type="dxa"/>
          </w:tcPr>
          <w:p w:rsidR="00252E96" w:rsidRPr="00256EAB" w:rsidRDefault="00252E96" w:rsidP="00B66DB9">
            <w:pPr>
              <w:jc w:val="center"/>
            </w:pPr>
            <w:r w:rsidRPr="00256EAB">
              <w:t>2</w:t>
            </w:r>
          </w:p>
        </w:tc>
        <w:tc>
          <w:tcPr>
            <w:tcW w:w="727" w:type="dxa"/>
          </w:tcPr>
          <w:p w:rsidR="00252E96" w:rsidRPr="00256EAB" w:rsidRDefault="00252E96" w:rsidP="00B66DB9">
            <w:pPr>
              <w:jc w:val="center"/>
            </w:pPr>
            <w:r w:rsidRPr="00256EAB">
              <w:t>2</w:t>
            </w:r>
          </w:p>
        </w:tc>
        <w:tc>
          <w:tcPr>
            <w:tcW w:w="1399" w:type="dxa"/>
          </w:tcPr>
          <w:p w:rsidR="00252E96" w:rsidRPr="00256EAB" w:rsidRDefault="00252E96" w:rsidP="00B66DB9">
            <w:pPr>
              <w:jc w:val="center"/>
            </w:pPr>
            <w:r w:rsidRPr="00256EAB">
              <w:t>2</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4.</w:t>
            </w:r>
          </w:p>
        </w:tc>
        <w:tc>
          <w:tcPr>
            <w:tcW w:w="5812" w:type="dxa"/>
          </w:tcPr>
          <w:p w:rsidR="008B4E70" w:rsidRPr="00256EAB" w:rsidRDefault="008B4E70"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Количество посещений общедоступных библиотек, а также культурно-массовых мероприятий, проводимых в библиотеках</w:t>
            </w:r>
          </w:p>
        </w:tc>
        <w:tc>
          <w:tcPr>
            <w:tcW w:w="3402"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количество посещений общедоступных библиотек</w:t>
            </w:r>
          </w:p>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(тыс.</w:t>
            </w:r>
            <w:r w:rsidR="00F675ED" w:rsidRPr="00256EAB">
              <w:rPr>
                <w:rFonts w:ascii="Times New Roman" w:hAnsi="Times New Roman" w:cs="Times New Roman"/>
                <w:sz w:val="24"/>
                <w:szCs w:val="24"/>
              </w:rPr>
              <w:t xml:space="preserve"> </w:t>
            </w:r>
            <w:r w:rsidRPr="00256EAB">
              <w:rPr>
                <w:rFonts w:ascii="Times New Roman" w:hAnsi="Times New Roman" w:cs="Times New Roman"/>
                <w:sz w:val="24"/>
                <w:szCs w:val="24"/>
              </w:rPr>
              <w:t>чел.)</w:t>
            </w:r>
          </w:p>
        </w:tc>
        <w:tc>
          <w:tcPr>
            <w:tcW w:w="673"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53,73</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53,74</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53,75</w:t>
            </w:r>
          </w:p>
        </w:tc>
        <w:tc>
          <w:tcPr>
            <w:tcW w:w="851" w:type="dxa"/>
          </w:tcPr>
          <w:p w:rsidR="008B4E70" w:rsidRPr="00256EAB" w:rsidRDefault="008B4E70" w:rsidP="00B66DB9">
            <w:pPr>
              <w:widowControl w:val="0"/>
              <w:autoSpaceDE w:val="0"/>
              <w:autoSpaceDN w:val="0"/>
              <w:jc w:val="center"/>
            </w:pPr>
            <w:r w:rsidRPr="00256EAB">
              <w:t>53,75</w:t>
            </w:r>
          </w:p>
        </w:tc>
        <w:tc>
          <w:tcPr>
            <w:tcW w:w="727" w:type="dxa"/>
          </w:tcPr>
          <w:p w:rsidR="008B4E70" w:rsidRPr="00256EAB" w:rsidRDefault="00E651A1" w:rsidP="00B66DB9">
            <w:pPr>
              <w:widowControl w:val="0"/>
              <w:autoSpaceDE w:val="0"/>
              <w:autoSpaceDN w:val="0"/>
              <w:jc w:val="center"/>
            </w:pPr>
            <w:r w:rsidRPr="00256EAB">
              <w:t>53,75</w:t>
            </w:r>
          </w:p>
        </w:tc>
        <w:tc>
          <w:tcPr>
            <w:tcW w:w="1399" w:type="dxa"/>
          </w:tcPr>
          <w:p w:rsidR="008B4E70" w:rsidRPr="00256EAB" w:rsidRDefault="008B4E70" w:rsidP="00B66DB9">
            <w:pPr>
              <w:widowControl w:val="0"/>
              <w:autoSpaceDE w:val="0"/>
              <w:autoSpaceDN w:val="0"/>
              <w:jc w:val="center"/>
            </w:pPr>
            <w:r w:rsidRPr="00256EAB">
              <w:t>53,75</w:t>
            </w:r>
          </w:p>
        </w:tc>
      </w:tr>
      <w:tr w:rsidR="008B4E70" w:rsidRPr="00256EAB" w:rsidTr="00C76BD4">
        <w:tc>
          <w:tcPr>
            <w:tcW w:w="426" w:type="dxa"/>
          </w:tcPr>
          <w:p w:rsidR="008B4E70" w:rsidRPr="00256EAB" w:rsidRDefault="008B4E70" w:rsidP="00B66DB9">
            <w:pPr>
              <w:widowControl w:val="0"/>
              <w:autoSpaceDE w:val="0"/>
              <w:autoSpaceDN w:val="0"/>
              <w:jc w:val="center"/>
            </w:pPr>
            <w:r w:rsidRPr="00256EAB">
              <w:t>5.</w:t>
            </w:r>
          </w:p>
        </w:tc>
        <w:tc>
          <w:tcPr>
            <w:tcW w:w="5812" w:type="dxa"/>
          </w:tcPr>
          <w:p w:rsidR="008B4E70" w:rsidRPr="00256EAB" w:rsidRDefault="008B4E70" w:rsidP="00B66DB9">
            <w:pPr>
              <w:pStyle w:val="ConsPlusNormal"/>
              <w:ind w:firstLine="0"/>
              <w:rPr>
                <w:rFonts w:ascii="Times New Roman" w:hAnsi="Times New Roman" w:cs="Times New Roman"/>
                <w:sz w:val="24"/>
                <w:szCs w:val="24"/>
              </w:rPr>
            </w:pPr>
            <w:r w:rsidRPr="00256EAB">
              <w:rPr>
                <w:rFonts w:ascii="Times New Roman" w:hAnsi="Times New Roman" w:cs="Times New Roman"/>
                <w:sz w:val="24"/>
                <w:szCs w:val="24"/>
              </w:rPr>
              <w:t>Прирост посещений общедоступных библиотек, а также культурно-массовых мероприятий, проводимых в библиотеках</w:t>
            </w:r>
          </w:p>
        </w:tc>
        <w:tc>
          <w:tcPr>
            <w:tcW w:w="3402"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прирост посещений общедоступных библиотек (%)</w:t>
            </w:r>
          </w:p>
        </w:tc>
        <w:tc>
          <w:tcPr>
            <w:tcW w:w="673"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1,5</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1,5</w:t>
            </w:r>
          </w:p>
        </w:tc>
        <w:tc>
          <w:tcPr>
            <w:tcW w:w="709" w:type="dxa"/>
          </w:tcPr>
          <w:p w:rsidR="008B4E70" w:rsidRPr="00256EAB" w:rsidRDefault="008B4E70" w:rsidP="00B66DB9">
            <w:pPr>
              <w:pStyle w:val="ConsPlusNormal"/>
              <w:ind w:firstLine="0"/>
              <w:jc w:val="center"/>
              <w:rPr>
                <w:rFonts w:ascii="Times New Roman" w:hAnsi="Times New Roman" w:cs="Times New Roman"/>
                <w:sz w:val="24"/>
                <w:szCs w:val="24"/>
              </w:rPr>
            </w:pPr>
            <w:r w:rsidRPr="00256EAB">
              <w:rPr>
                <w:rFonts w:ascii="Times New Roman" w:hAnsi="Times New Roman" w:cs="Times New Roman"/>
                <w:sz w:val="24"/>
                <w:szCs w:val="24"/>
              </w:rPr>
              <w:t>1,5</w:t>
            </w:r>
          </w:p>
        </w:tc>
        <w:tc>
          <w:tcPr>
            <w:tcW w:w="851" w:type="dxa"/>
          </w:tcPr>
          <w:p w:rsidR="008B4E70" w:rsidRPr="00256EAB" w:rsidRDefault="008B4E70" w:rsidP="00B66DB9">
            <w:pPr>
              <w:widowControl w:val="0"/>
              <w:autoSpaceDE w:val="0"/>
              <w:autoSpaceDN w:val="0"/>
              <w:jc w:val="center"/>
            </w:pPr>
            <w:r w:rsidRPr="00256EAB">
              <w:t>1,5</w:t>
            </w:r>
          </w:p>
        </w:tc>
        <w:tc>
          <w:tcPr>
            <w:tcW w:w="727" w:type="dxa"/>
          </w:tcPr>
          <w:p w:rsidR="008B4E70" w:rsidRPr="00256EAB" w:rsidRDefault="00E651A1" w:rsidP="00B66DB9">
            <w:pPr>
              <w:widowControl w:val="0"/>
              <w:autoSpaceDE w:val="0"/>
              <w:autoSpaceDN w:val="0"/>
              <w:jc w:val="center"/>
            </w:pPr>
            <w:r w:rsidRPr="00256EAB">
              <w:t>1,5</w:t>
            </w:r>
          </w:p>
        </w:tc>
        <w:tc>
          <w:tcPr>
            <w:tcW w:w="1399" w:type="dxa"/>
          </w:tcPr>
          <w:p w:rsidR="008B4E70" w:rsidRPr="00256EAB" w:rsidRDefault="00113C84" w:rsidP="00B66DB9">
            <w:pPr>
              <w:widowControl w:val="0"/>
              <w:autoSpaceDE w:val="0"/>
              <w:autoSpaceDN w:val="0"/>
              <w:jc w:val="center"/>
            </w:pPr>
            <w:r w:rsidRPr="00256EAB">
              <w:t>1,5</w:t>
            </w:r>
          </w:p>
        </w:tc>
      </w:tr>
    </w:tbl>
    <w:p w:rsidR="00636EAF" w:rsidRPr="00256EAB" w:rsidRDefault="00636EAF" w:rsidP="00B66DB9">
      <w:pPr>
        <w:tabs>
          <w:tab w:val="left" w:pos="1274"/>
        </w:tabs>
        <w:jc w:val="right"/>
      </w:pPr>
    </w:p>
    <w:p w:rsidR="008D3E86" w:rsidRPr="00256EAB" w:rsidRDefault="00A75D45" w:rsidP="00B66DB9">
      <w:pPr>
        <w:tabs>
          <w:tab w:val="left" w:pos="1274"/>
        </w:tabs>
        <w:jc w:val="right"/>
      </w:pPr>
      <w:r w:rsidRPr="00256EAB">
        <w:t xml:space="preserve">Таблица </w:t>
      </w:r>
      <w:r w:rsidR="00E56B8D" w:rsidRPr="00256EAB">
        <w:t>6</w:t>
      </w:r>
    </w:p>
    <w:p w:rsidR="008D3E86" w:rsidRPr="00256EAB" w:rsidRDefault="008D3E86" w:rsidP="00B66DB9">
      <w:pPr>
        <w:jc w:val="center"/>
      </w:pPr>
      <w:r w:rsidRPr="00256EAB">
        <w:t>Перечень объектов капитального строительства</w:t>
      </w:r>
    </w:p>
    <w:p w:rsidR="009D6CFD" w:rsidRPr="00256EAB" w:rsidRDefault="009D6CFD" w:rsidP="00B66DB9">
      <w:pPr>
        <w:jc w:val="cente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88"/>
        <w:gridCol w:w="2116"/>
        <w:gridCol w:w="2552"/>
        <w:gridCol w:w="4111"/>
      </w:tblGrid>
      <w:tr w:rsidR="008824AD"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 п/п</w:t>
            </w:r>
          </w:p>
        </w:tc>
        <w:tc>
          <w:tcPr>
            <w:tcW w:w="4688" w:type="dxa"/>
            <w:tcBorders>
              <w:top w:val="single" w:sz="4" w:space="0" w:color="000000"/>
              <w:left w:val="single" w:sz="4" w:space="0" w:color="000000"/>
              <w:bottom w:val="single" w:sz="4" w:space="0" w:color="000000"/>
              <w:right w:val="single" w:sz="4" w:space="0" w:color="auto"/>
            </w:tcBorders>
            <w:hideMark/>
          </w:tcPr>
          <w:p w:rsidR="008824AD" w:rsidRPr="00256EAB" w:rsidRDefault="008824AD" w:rsidP="00B66DB9">
            <w:pPr>
              <w:jc w:val="center"/>
            </w:pPr>
            <w:r w:rsidRPr="00256EAB">
              <w:t>Наименование объекта</w:t>
            </w:r>
          </w:p>
        </w:tc>
        <w:tc>
          <w:tcPr>
            <w:tcW w:w="2116"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Мощность</w:t>
            </w:r>
          </w:p>
        </w:tc>
        <w:tc>
          <w:tcPr>
            <w:tcW w:w="2552"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Срок строительства, проектирования</w:t>
            </w:r>
          </w:p>
        </w:tc>
        <w:tc>
          <w:tcPr>
            <w:tcW w:w="4111"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rPr>
                <w:rFonts w:eastAsia="Calibri"/>
              </w:rPr>
              <w:t>Механизм реализации</w:t>
            </w:r>
          </w:p>
        </w:tc>
      </w:tr>
      <w:tr w:rsidR="008824AD"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1</w:t>
            </w:r>
          </w:p>
        </w:tc>
        <w:tc>
          <w:tcPr>
            <w:tcW w:w="4688" w:type="dxa"/>
            <w:tcBorders>
              <w:top w:val="single" w:sz="4" w:space="0" w:color="000000"/>
              <w:left w:val="single" w:sz="4" w:space="0" w:color="000000"/>
              <w:bottom w:val="single" w:sz="4" w:space="0" w:color="000000"/>
              <w:right w:val="single" w:sz="4" w:space="0" w:color="auto"/>
            </w:tcBorders>
            <w:hideMark/>
          </w:tcPr>
          <w:p w:rsidR="008824AD" w:rsidRPr="00256EAB" w:rsidRDefault="008824AD" w:rsidP="00B66DB9">
            <w:pPr>
              <w:jc w:val="center"/>
            </w:pPr>
            <w:r w:rsidRPr="00256EAB">
              <w:t>2</w:t>
            </w:r>
          </w:p>
        </w:tc>
        <w:tc>
          <w:tcPr>
            <w:tcW w:w="2116"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4</w:t>
            </w:r>
          </w:p>
        </w:tc>
        <w:tc>
          <w:tcPr>
            <w:tcW w:w="2552"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3</w:t>
            </w:r>
          </w:p>
        </w:tc>
        <w:tc>
          <w:tcPr>
            <w:tcW w:w="4111"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5</w:t>
            </w:r>
          </w:p>
        </w:tc>
      </w:tr>
      <w:tr w:rsidR="008824AD"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8824AD" w:rsidRPr="00256EAB" w:rsidRDefault="008824AD" w:rsidP="00B66DB9">
            <w:pPr>
              <w:jc w:val="center"/>
            </w:pPr>
            <w:r w:rsidRPr="00256EAB">
              <w:t>1.</w:t>
            </w:r>
          </w:p>
        </w:tc>
        <w:tc>
          <w:tcPr>
            <w:tcW w:w="4688" w:type="dxa"/>
            <w:tcBorders>
              <w:top w:val="single" w:sz="4" w:space="0" w:color="000000"/>
              <w:left w:val="single" w:sz="4" w:space="0" w:color="000000"/>
              <w:bottom w:val="single" w:sz="4" w:space="0" w:color="000000"/>
              <w:right w:val="single" w:sz="4" w:space="0" w:color="auto"/>
            </w:tcBorders>
            <w:hideMark/>
          </w:tcPr>
          <w:p w:rsidR="008824AD" w:rsidRPr="00256EAB" w:rsidRDefault="008824AD" w:rsidP="00B66DB9">
            <w:r w:rsidRPr="00256EAB">
              <w:t>«Культурно-спортивный комплекс д. Ярки Ханты-Мансийского района»</w:t>
            </w:r>
          </w:p>
        </w:tc>
        <w:tc>
          <w:tcPr>
            <w:tcW w:w="2116"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r w:rsidRPr="00256EAB">
              <w:t>100 мест/ 9 100 экз./ пропускная способность зала 35 чел./час</w:t>
            </w:r>
          </w:p>
        </w:tc>
        <w:tc>
          <w:tcPr>
            <w:tcW w:w="2552" w:type="dxa"/>
            <w:tcBorders>
              <w:top w:val="single" w:sz="4" w:space="0" w:color="000000"/>
              <w:left w:val="single" w:sz="4" w:space="0" w:color="auto"/>
              <w:bottom w:val="single" w:sz="4" w:space="0" w:color="000000"/>
              <w:right w:val="single" w:sz="4" w:space="0" w:color="auto"/>
            </w:tcBorders>
          </w:tcPr>
          <w:p w:rsidR="008824AD" w:rsidRPr="00256EAB" w:rsidRDefault="008824AD" w:rsidP="00B66DB9">
            <w:pPr>
              <w:jc w:val="center"/>
            </w:pPr>
            <w:r w:rsidRPr="00256EAB">
              <w:t>2018 –2021</w:t>
            </w:r>
          </w:p>
        </w:tc>
        <w:tc>
          <w:tcPr>
            <w:tcW w:w="4111" w:type="dxa"/>
            <w:tcBorders>
              <w:top w:val="single" w:sz="4" w:space="0" w:color="000000"/>
              <w:left w:val="single" w:sz="4" w:space="0" w:color="000000"/>
              <w:bottom w:val="single" w:sz="4" w:space="0" w:color="000000"/>
              <w:right w:val="single" w:sz="4" w:space="0" w:color="000000"/>
            </w:tcBorders>
            <w:hideMark/>
          </w:tcPr>
          <w:p w:rsidR="008824AD" w:rsidRPr="00256EAB" w:rsidRDefault="00252E96" w:rsidP="00B66DB9">
            <w:pPr>
              <w:jc w:val="center"/>
            </w:pPr>
            <w:r w:rsidRPr="00256EAB">
              <w:t>прямые инвестиции</w:t>
            </w:r>
          </w:p>
        </w:tc>
      </w:tr>
      <w:tr w:rsidR="00252E96" w:rsidRPr="00256EAB" w:rsidTr="008824AD">
        <w:tc>
          <w:tcPr>
            <w:tcW w:w="567"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2.</w:t>
            </w:r>
          </w:p>
        </w:tc>
        <w:tc>
          <w:tcPr>
            <w:tcW w:w="4688" w:type="dxa"/>
            <w:tcBorders>
              <w:top w:val="single" w:sz="4" w:space="0" w:color="000000"/>
              <w:left w:val="single" w:sz="4" w:space="0" w:color="000000"/>
              <w:bottom w:val="single" w:sz="4" w:space="0" w:color="000000"/>
              <w:right w:val="single" w:sz="4" w:space="0" w:color="auto"/>
            </w:tcBorders>
          </w:tcPr>
          <w:p w:rsidR="00252E96" w:rsidRPr="00256EAB" w:rsidRDefault="00252E96" w:rsidP="00B66DB9">
            <w:r w:rsidRPr="00256EAB">
              <w:t>«Строительство СДК п. Горноправдинск»</w:t>
            </w:r>
          </w:p>
        </w:tc>
        <w:tc>
          <w:tcPr>
            <w:tcW w:w="2116"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widowControl w:val="0"/>
              <w:autoSpaceDE w:val="0"/>
              <w:autoSpaceDN w:val="0"/>
            </w:pPr>
            <w:r w:rsidRPr="00256EAB">
              <w:t>300 мест/40000 экз./100 уч./</w:t>
            </w:r>
          </w:p>
          <w:p w:rsidR="00252E96" w:rsidRPr="00256EAB" w:rsidRDefault="00252E96" w:rsidP="00B66DB9">
            <w:pPr>
              <w:widowControl w:val="0"/>
              <w:autoSpaceDE w:val="0"/>
              <w:autoSpaceDN w:val="0"/>
            </w:pPr>
            <w:r w:rsidRPr="00256EAB">
              <w:t>4675 кв. м</w:t>
            </w:r>
          </w:p>
        </w:tc>
        <w:tc>
          <w:tcPr>
            <w:tcW w:w="2552"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jc w:val="center"/>
            </w:pPr>
            <w:r w:rsidRPr="00256EAB">
              <w:t>2020– 2022</w:t>
            </w:r>
          </w:p>
        </w:tc>
        <w:tc>
          <w:tcPr>
            <w:tcW w:w="4111"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прямые инвестиции</w:t>
            </w:r>
          </w:p>
        </w:tc>
      </w:tr>
      <w:tr w:rsidR="00252E96" w:rsidRPr="00256EAB" w:rsidTr="008824AD">
        <w:tc>
          <w:tcPr>
            <w:tcW w:w="567" w:type="dxa"/>
            <w:tcBorders>
              <w:top w:val="single" w:sz="4" w:space="0" w:color="000000"/>
              <w:left w:val="single" w:sz="4" w:space="0" w:color="000000"/>
              <w:bottom w:val="single" w:sz="4" w:space="0" w:color="000000"/>
              <w:right w:val="single" w:sz="4" w:space="0" w:color="000000"/>
            </w:tcBorders>
            <w:hideMark/>
          </w:tcPr>
          <w:p w:rsidR="00252E96" w:rsidRPr="00256EAB" w:rsidRDefault="00252E96" w:rsidP="00B66DB9">
            <w:pPr>
              <w:jc w:val="center"/>
            </w:pPr>
            <w:r w:rsidRPr="00256EAB">
              <w:t>3.</w:t>
            </w:r>
          </w:p>
        </w:tc>
        <w:tc>
          <w:tcPr>
            <w:tcW w:w="4688" w:type="dxa"/>
            <w:tcBorders>
              <w:top w:val="single" w:sz="4" w:space="0" w:color="000000"/>
              <w:left w:val="single" w:sz="4" w:space="0" w:color="000000"/>
              <w:bottom w:val="single" w:sz="4" w:space="0" w:color="000000"/>
              <w:right w:val="single" w:sz="4" w:space="0" w:color="auto"/>
            </w:tcBorders>
            <w:hideMark/>
          </w:tcPr>
          <w:p w:rsidR="00252E96" w:rsidRPr="00256EAB" w:rsidRDefault="00252E96" w:rsidP="00B66DB9">
            <w:r w:rsidRPr="00256EAB">
              <w:t xml:space="preserve">Строительство «Сельский дом культуры </w:t>
            </w:r>
          </w:p>
          <w:p w:rsidR="00252E96" w:rsidRPr="00256EAB" w:rsidRDefault="00252E96" w:rsidP="00B66DB9">
            <w:r w:rsidRPr="00256EAB">
              <w:t>с. Реполово на 60 мест»</w:t>
            </w:r>
          </w:p>
        </w:tc>
        <w:tc>
          <w:tcPr>
            <w:tcW w:w="2116"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widowControl w:val="0"/>
              <w:autoSpaceDE w:val="0"/>
              <w:autoSpaceDN w:val="0"/>
            </w:pPr>
            <w:r w:rsidRPr="00256EAB">
              <w:t>60 мест/6741 экз./506,9 кв. м</w:t>
            </w:r>
          </w:p>
        </w:tc>
        <w:tc>
          <w:tcPr>
            <w:tcW w:w="2552"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jc w:val="center"/>
            </w:pPr>
            <w:r w:rsidRPr="00256EAB">
              <w:t>2017 – 2019</w:t>
            </w:r>
          </w:p>
        </w:tc>
        <w:tc>
          <w:tcPr>
            <w:tcW w:w="4111" w:type="dxa"/>
            <w:tcBorders>
              <w:top w:val="single" w:sz="4" w:space="0" w:color="000000"/>
              <w:left w:val="single" w:sz="4" w:space="0" w:color="000000"/>
              <w:bottom w:val="single" w:sz="4" w:space="0" w:color="000000"/>
              <w:right w:val="single" w:sz="4" w:space="0" w:color="000000"/>
            </w:tcBorders>
            <w:hideMark/>
          </w:tcPr>
          <w:p w:rsidR="00252E96" w:rsidRPr="00256EAB" w:rsidRDefault="00252E96" w:rsidP="00B66DB9">
            <w:pPr>
              <w:jc w:val="center"/>
            </w:pPr>
            <w:r w:rsidRPr="00256EAB">
              <w:t>прямые инвестиции</w:t>
            </w:r>
          </w:p>
        </w:tc>
      </w:tr>
      <w:tr w:rsidR="00252E96" w:rsidRPr="00256EAB" w:rsidTr="008824AD">
        <w:tc>
          <w:tcPr>
            <w:tcW w:w="567"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 xml:space="preserve">4. </w:t>
            </w:r>
          </w:p>
        </w:tc>
        <w:tc>
          <w:tcPr>
            <w:tcW w:w="4688" w:type="dxa"/>
            <w:tcBorders>
              <w:top w:val="single" w:sz="4" w:space="0" w:color="000000"/>
              <w:left w:val="single" w:sz="4" w:space="0" w:color="000000"/>
              <w:bottom w:val="single" w:sz="4" w:space="0" w:color="000000"/>
              <w:right w:val="single" w:sz="4" w:space="0" w:color="auto"/>
            </w:tcBorders>
          </w:tcPr>
          <w:p w:rsidR="00252E96" w:rsidRPr="00256EAB" w:rsidRDefault="00252E96" w:rsidP="00B66DB9">
            <w:r w:rsidRPr="00256EAB">
              <w:t>«Многофункциональный досуговый центр (дом культуры, библиотека, детская музыкальная школа, административные помещения, сельская администрация,</w:t>
            </w:r>
            <w:r w:rsidR="00F675ED" w:rsidRPr="00256EAB">
              <w:t xml:space="preserve"> </w:t>
            </w:r>
            <w:r w:rsidRPr="00256EAB">
              <w:t>учреждения для работников территориальных органов власти,</w:t>
            </w:r>
            <w:r w:rsidR="00F675ED" w:rsidRPr="00256EAB">
              <w:t xml:space="preserve"> </w:t>
            </w:r>
            <w:r w:rsidRPr="00256EAB">
              <w:t xml:space="preserve">парк Победы, детская площадка, благоустройство) </w:t>
            </w:r>
          </w:p>
          <w:p w:rsidR="00252E96" w:rsidRPr="00256EAB" w:rsidRDefault="00252E96" w:rsidP="00B66DB9">
            <w:r w:rsidRPr="00256EAB">
              <w:t>в п.</w:t>
            </w:r>
            <w:r w:rsidR="00F675ED" w:rsidRPr="00256EAB">
              <w:t xml:space="preserve"> </w:t>
            </w:r>
            <w:r w:rsidRPr="00256EAB">
              <w:t>Луговской Ханты-Мансийского района»</w:t>
            </w:r>
          </w:p>
        </w:tc>
        <w:tc>
          <w:tcPr>
            <w:tcW w:w="2116"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r w:rsidRPr="00256EAB">
              <w:t>200 мест/22000 экз. 40 уч./</w:t>
            </w:r>
          </w:p>
          <w:p w:rsidR="00252E96" w:rsidRPr="00256EAB" w:rsidRDefault="00252E96" w:rsidP="00B66DB9">
            <w:r w:rsidRPr="00256EAB">
              <w:t xml:space="preserve">3430 </w:t>
            </w:r>
            <w:proofErr w:type="spellStart"/>
            <w:r w:rsidRPr="00256EAB">
              <w:t>кв</w:t>
            </w:r>
            <w:proofErr w:type="gramStart"/>
            <w:r w:rsidRPr="00256EAB">
              <w:t>.м</w:t>
            </w:r>
            <w:proofErr w:type="spellEnd"/>
            <w:proofErr w:type="gramEnd"/>
          </w:p>
        </w:tc>
        <w:tc>
          <w:tcPr>
            <w:tcW w:w="2552" w:type="dxa"/>
            <w:tcBorders>
              <w:top w:val="single" w:sz="4" w:space="0" w:color="000000"/>
              <w:left w:val="single" w:sz="4" w:space="0" w:color="auto"/>
              <w:bottom w:val="single" w:sz="4" w:space="0" w:color="000000"/>
              <w:right w:val="single" w:sz="4" w:space="0" w:color="auto"/>
            </w:tcBorders>
          </w:tcPr>
          <w:p w:rsidR="00252E96" w:rsidRPr="00256EAB" w:rsidRDefault="00252E96" w:rsidP="00B66DB9">
            <w:pPr>
              <w:jc w:val="center"/>
            </w:pPr>
            <w:r w:rsidRPr="00256EAB">
              <w:t>2018 – 2020</w:t>
            </w:r>
          </w:p>
        </w:tc>
        <w:tc>
          <w:tcPr>
            <w:tcW w:w="4111" w:type="dxa"/>
            <w:tcBorders>
              <w:top w:val="single" w:sz="4" w:space="0" w:color="000000"/>
              <w:left w:val="single" w:sz="4" w:space="0" w:color="000000"/>
              <w:bottom w:val="single" w:sz="4" w:space="0" w:color="000000"/>
              <w:right w:val="single" w:sz="4" w:space="0" w:color="000000"/>
            </w:tcBorders>
          </w:tcPr>
          <w:p w:rsidR="00252E96" w:rsidRPr="00256EAB" w:rsidRDefault="00252E96" w:rsidP="00B66DB9">
            <w:pPr>
              <w:jc w:val="center"/>
            </w:pPr>
            <w:r w:rsidRPr="00256EAB">
              <w:t>прямые инвестиции</w:t>
            </w:r>
          </w:p>
        </w:tc>
      </w:tr>
    </w:tbl>
    <w:p w:rsidR="00A8634C" w:rsidRPr="009C6E8C" w:rsidRDefault="00A8634C" w:rsidP="00B66DB9">
      <w:pPr>
        <w:widowControl w:val="0"/>
        <w:autoSpaceDE w:val="0"/>
        <w:autoSpaceDN w:val="0"/>
        <w:jc w:val="right"/>
        <w:rPr>
          <w:rFonts w:eastAsia="Calibri"/>
          <w:lang w:eastAsia="en-US"/>
        </w:rPr>
      </w:pPr>
    </w:p>
    <w:p w:rsidR="002E6FAB" w:rsidRPr="009C6E8C" w:rsidRDefault="00E724C6" w:rsidP="00B66DB9">
      <w:pPr>
        <w:widowControl w:val="0"/>
        <w:autoSpaceDE w:val="0"/>
        <w:autoSpaceDN w:val="0"/>
        <w:jc w:val="right"/>
        <w:rPr>
          <w:rFonts w:eastAsia="Calibri"/>
          <w:lang w:eastAsia="en-US"/>
        </w:rPr>
      </w:pPr>
      <w:r w:rsidRPr="009C6E8C">
        <w:rPr>
          <w:rFonts w:eastAsia="Calibri"/>
          <w:lang w:eastAsia="en-US"/>
        </w:rPr>
        <w:t>Таблица 7</w:t>
      </w:r>
    </w:p>
    <w:p w:rsidR="00F675ED" w:rsidRPr="009C6E8C" w:rsidRDefault="00F675ED" w:rsidP="00B66DB9">
      <w:pPr>
        <w:widowControl w:val="0"/>
        <w:autoSpaceDE w:val="0"/>
        <w:autoSpaceDN w:val="0"/>
        <w:jc w:val="right"/>
        <w:rPr>
          <w:rFonts w:eastAsia="Calibri"/>
          <w:lang w:eastAsia="en-US"/>
        </w:rPr>
      </w:pPr>
    </w:p>
    <w:p w:rsidR="007D0604" w:rsidRPr="009C6E8C" w:rsidRDefault="002E6FAB" w:rsidP="00B66DB9">
      <w:pPr>
        <w:widowControl w:val="0"/>
        <w:autoSpaceDE w:val="0"/>
        <w:autoSpaceDN w:val="0"/>
        <w:jc w:val="center"/>
        <w:rPr>
          <w:rFonts w:eastAsia="Calibri"/>
          <w:vertAlign w:val="superscript"/>
          <w:lang w:eastAsia="en-US"/>
        </w:rPr>
      </w:pPr>
      <w:r w:rsidRPr="009C6E8C">
        <w:rPr>
          <w:rFonts w:eastAsia="Calibri"/>
          <w:lang w:eastAsia="en-US"/>
        </w:rPr>
        <w:t xml:space="preserve">Перечень объектов социально-культурного и коммунально-бытового назначения, масштабные инвестиционные проекты (далее – инвестиционные </w:t>
      </w:r>
      <w:r w:rsidR="00E318C1" w:rsidRPr="009C6E8C">
        <w:rPr>
          <w:rFonts w:eastAsia="Calibri"/>
          <w:lang w:eastAsia="en-US"/>
        </w:rPr>
        <w:t>проекты)</w:t>
      </w:r>
      <w:r w:rsidR="00E318C1" w:rsidRPr="009C6E8C">
        <w:rPr>
          <w:rFonts w:eastAsia="Calibri"/>
          <w:vertAlign w:val="superscript"/>
          <w:lang w:eastAsia="en-US"/>
        </w:rPr>
        <w:t xml:space="preserve"> *</w:t>
      </w:r>
    </w:p>
    <w:p w:rsidR="00982573" w:rsidRPr="009C6E8C" w:rsidRDefault="00982573" w:rsidP="00B66DB9">
      <w:pPr>
        <w:widowControl w:val="0"/>
        <w:autoSpaceDE w:val="0"/>
        <w:autoSpaceDN w:val="0"/>
        <w:jc w:val="cente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3402"/>
        <w:gridCol w:w="5954"/>
      </w:tblGrid>
      <w:tr w:rsidR="008824AD" w:rsidRPr="009C6E8C" w:rsidTr="008824AD">
        <w:tc>
          <w:tcPr>
            <w:tcW w:w="567" w:type="dxa"/>
            <w:hideMark/>
          </w:tcPr>
          <w:p w:rsidR="008824AD" w:rsidRPr="009C6E8C" w:rsidRDefault="008824AD" w:rsidP="00B66DB9">
            <w:pPr>
              <w:widowControl w:val="0"/>
              <w:autoSpaceDE w:val="0"/>
              <w:autoSpaceDN w:val="0"/>
              <w:jc w:val="center"/>
              <w:rPr>
                <w:lang w:eastAsia="en-US"/>
              </w:rPr>
            </w:pPr>
            <w:r w:rsidRPr="009C6E8C">
              <w:rPr>
                <w:lang w:eastAsia="en-US"/>
              </w:rPr>
              <w:t>№</w:t>
            </w:r>
          </w:p>
          <w:p w:rsidR="008824AD" w:rsidRPr="009C6E8C" w:rsidRDefault="008824AD" w:rsidP="00B66DB9">
            <w:pPr>
              <w:widowControl w:val="0"/>
              <w:autoSpaceDE w:val="0"/>
              <w:autoSpaceDN w:val="0"/>
              <w:jc w:val="center"/>
              <w:rPr>
                <w:lang w:eastAsia="en-US"/>
              </w:rPr>
            </w:pPr>
            <w:r w:rsidRPr="009C6E8C">
              <w:rPr>
                <w:lang w:eastAsia="en-US"/>
              </w:rPr>
              <w:t>п/п</w:t>
            </w:r>
          </w:p>
        </w:tc>
        <w:tc>
          <w:tcPr>
            <w:tcW w:w="4111" w:type="dxa"/>
            <w:hideMark/>
          </w:tcPr>
          <w:p w:rsidR="008824AD" w:rsidRPr="009C6E8C" w:rsidRDefault="008824AD" w:rsidP="00B66DB9">
            <w:pPr>
              <w:widowControl w:val="0"/>
              <w:autoSpaceDE w:val="0"/>
              <w:autoSpaceDN w:val="0"/>
              <w:jc w:val="center"/>
              <w:rPr>
                <w:lang w:eastAsia="en-US"/>
              </w:rPr>
            </w:pPr>
            <w:r w:rsidRPr="009C6E8C">
              <w:rPr>
                <w:lang w:eastAsia="en-US"/>
              </w:rPr>
              <w:t>Наименование инвестиционного проекта</w:t>
            </w:r>
          </w:p>
        </w:tc>
        <w:tc>
          <w:tcPr>
            <w:tcW w:w="3402" w:type="dxa"/>
            <w:hideMark/>
          </w:tcPr>
          <w:p w:rsidR="008824AD" w:rsidRPr="009C6E8C" w:rsidRDefault="008824AD" w:rsidP="00B66DB9">
            <w:pPr>
              <w:widowControl w:val="0"/>
              <w:autoSpaceDE w:val="0"/>
              <w:autoSpaceDN w:val="0"/>
              <w:jc w:val="center"/>
              <w:rPr>
                <w:lang w:eastAsia="en-US"/>
              </w:rPr>
            </w:pPr>
            <w:r w:rsidRPr="009C6E8C">
              <w:rPr>
                <w:lang w:eastAsia="en-US"/>
              </w:rPr>
              <w:t>Объем финансирования инвестиционного проекта</w:t>
            </w:r>
          </w:p>
        </w:tc>
        <w:tc>
          <w:tcPr>
            <w:tcW w:w="5954" w:type="dxa"/>
            <w:hideMark/>
          </w:tcPr>
          <w:p w:rsidR="008824AD" w:rsidRPr="009C6E8C" w:rsidRDefault="008824AD" w:rsidP="00B66DB9">
            <w:pPr>
              <w:widowControl w:val="0"/>
              <w:autoSpaceDE w:val="0"/>
              <w:autoSpaceDN w:val="0"/>
              <w:jc w:val="center"/>
              <w:rPr>
                <w:lang w:eastAsia="en-US"/>
              </w:rPr>
            </w:pPr>
            <w:r w:rsidRPr="009C6E8C">
              <w:rPr>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8824AD" w:rsidRPr="009C6E8C" w:rsidTr="008824AD">
        <w:tc>
          <w:tcPr>
            <w:tcW w:w="567" w:type="dxa"/>
            <w:hideMark/>
          </w:tcPr>
          <w:p w:rsidR="008824AD" w:rsidRPr="009C6E8C" w:rsidRDefault="008824AD" w:rsidP="00B66DB9">
            <w:pPr>
              <w:widowControl w:val="0"/>
              <w:autoSpaceDE w:val="0"/>
              <w:autoSpaceDN w:val="0"/>
              <w:jc w:val="center"/>
              <w:rPr>
                <w:lang w:eastAsia="en-US"/>
              </w:rPr>
            </w:pPr>
            <w:r w:rsidRPr="009C6E8C">
              <w:rPr>
                <w:lang w:eastAsia="en-US"/>
              </w:rPr>
              <w:t>1</w:t>
            </w:r>
          </w:p>
        </w:tc>
        <w:tc>
          <w:tcPr>
            <w:tcW w:w="4111" w:type="dxa"/>
            <w:hideMark/>
          </w:tcPr>
          <w:p w:rsidR="008824AD" w:rsidRPr="009C6E8C" w:rsidRDefault="008824AD" w:rsidP="00B66DB9">
            <w:pPr>
              <w:widowControl w:val="0"/>
              <w:autoSpaceDE w:val="0"/>
              <w:autoSpaceDN w:val="0"/>
              <w:jc w:val="center"/>
              <w:rPr>
                <w:lang w:eastAsia="en-US"/>
              </w:rPr>
            </w:pPr>
            <w:r w:rsidRPr="009C6E8C">
              <w:rPr>
                <w:lang w:eastAsia="en-US"/>
              </w:rPr>
              <w:t>2</w:t>
            </w:r>
          </w:p>
        </w:tc>
        <w:tc>
          <w:tcPr>
            <w:tcW w:w="3402" w:type="dxa"/>
            <w:hideMark/>
          </w:tcPr>
          <w:p w:rsidR="008824AD" w:rsidRPr="009C6E8C" w:rsidRDefault="008824AD" w:rsidP="00B66DB9">
            <w:pPr>
              <w:widowControl w:val="0"/>
              <w:autoSpaceDE w:val="0"/>
              <w:autoSpaceDN w:val="0"/>
              <w:jc w:val="center"/>
              <w:rPr>
                <w:lang w:eastAsia="en-US"/>
              </w:rPr>
            </w:pPr>
            <w:r w:rsidRPr="009C6E8C">
              <w:rPr>
                <w:lang w:eastAsia="en-US"/>
              </w:rPr>
              <w:t>3</w:t>
            </w:r>
          </w:p>
        </w:tc>
        <w:tc>
          <w:tcPr>
            <w:tcW w:w="5954" w:type="dxa"/>
            <w:hideMark/>
          </w:tcPr>
          <w:p w:rsidR="008824AD" w:rsidRPr="009C6E8C" w:rsidRDefault="008824AD" w:rsidP="00B66DB9">
            <w:pPr>
              <w:widowControl w:val="0"/>
              <w:autoSpaceDE w:val="0"/>
              <w:autoSpaceDN w:val="0"/>
              <w:jc w:val="center"/>
              <w:rPr>
                <w:lang w:eastAsia="en-US"/>
              </w:rPr>
            </w:pPr>
            <w:r w:rsidRPr="009C6E8C">
              <w:rPr>
                <w:lang w:eastAsia="en-US"/>
              </w:rPr>
              <w:t>4</w:t>
            </w:r>
          </w:p>
        </w:tc>
      </w:tr>
      <w:tr w:rsidR="008824AD" w:rsidRPr="009C6E8C" w:rsidTr="008824AD">
        <w:trPr>
          <w:trHeight w:val="447"/>
        </w:trPr>
        <w:tc>
          <w:tcPr>
            <w:tcW w:w="567" w:type="dxa"/>
            <w:hideMark/>
          </w:tcPr>
          <w:p w:rsidR="008824AD" w:rsidRPr="009C6E8C" w:rsidRDefault="008824AD" w:rsidP="00B66DB9">
            <w:pPr>
              <w:widowControl w:val="0"/>
              <w:autoSpaceDE w:val="0"/>
              <w:autoSpaceDN w:val="0"/>
              <w:jc w:val="center"/>
              <w:rPr>
                <w:lang w:eastAsia="en-US"/>
              </w:rPr>
            </w:pPr>
            <w:r w:rsidRPr="009C6E8C">
              <w:rPr>
                <w:lang w:eastAsia="en-US"/>
              </w:rPr>
              <w:lastRenderedPageBreak/>
              <w:t>1.</w:t>
            </w:r>
          </w:p>
        </w:tc>
        <w:tc>
          <w:tcPr>
            <w:tcW w:w="4111" w:type="dxa"/>
          </w:tcPr>
          <w:p w:rsidR="008824AD" w:rsidRPr="009C6E8C" w:rsidRDefault="008824AD" w:rsidP="00B66DB9">
            <w:pPr>
              <w:widowControl w:val="0"/>
              <w:autoSpaceDE w:val="0"/>
              <w:autoSpaceDN w:val="0"/>
            </w:pPr>
            <w:r w:rsidRPr="009C6E8C">
              <w:t xml:space="preserve">строительство «СДК </w:t>
            </w:r>
          </w:p>
          <w:p w:rsidR="008824AD" w:rsidRPr="009C6E8C" w:rsidRDefault="008824AD" w:rsidP="00B66DB9">
            <w:pPr>
              <w:widowControl w:val="0"/>
              <w:autoSpaceDE w:val="0"/>
              <w:autoSpaceDN w:val="0"/>
              <w:rPr>
                <w:lang w:eastAsia="en-US"/>
              </w:rPr>
            </w:pPr>
            <w:proofErr w:type="spellStart"/>
            <w:r w:rsidRPr="009C6E8C">
              <w:t>п.Горноправдинск</w:t>
            </w:r>
            <w:proofErr w:type="spellEnd"/>
            <w:r w:rsidRPr="009C6E8C">
              <w:t>»</w:t>
            </w:r>
          </w:p>
        </w:tc>
        <w:tc>
          <w:tcPr>
            <w:tcW w:w="3402" w:type="dxa"/>
          </w:tcPr>
          <w:p w:rsidR="008824AD" w:rsidRPr="00811FE4" w:rsidRDefault="00811FE4" w:rsidP="00B66DB9">
            <w:pPr>
              <w:widowControl w:val="0"/>
              <w:autoSpaceDE w:val="0"/>
              <w:autoSpaceDN w:val="0"/>
              <w:jc w:val="center"/>
              <w:rPr>
                <w:lang w:eastAsia="en-US"/>
              </w:rPr>
            </w:pPr>
            <w:r w:rsidRPr="00811FE4">
              <w:t>283 111,20</w:t>
            </w:r>
          </w:p>
        </w:tc>
        <w:tc>
          <w:tcPr>
            <w:tcW w:w="5954" w:type="dxa"/>
          </w:tcPr>
          <w:p w:rsidR="008824AD" w:rsidRPr="009C6E8C" w:rsidRDefault="008824AD" w:rsidP="00B66DB9">
            <w:pPr>
              <w:widowControl w:val="0"/>
              <w:autoSpaceDE w:val="0"/>
              <w:autoSpaceDN w:val="0"/>
              <w:jc w:val="both"/>
              <w:rPr>
                <w:lang w:eastAsia="en-US"/>
              </w:rPr>
            </w:pPr>
            <w:r w:rsidRPr="009C6E8C">
              <w:t xml:space="preserve">планируемая площадь объекта – 4675 кв. м, дом культуры на 300 мест, библиотека –40000 экз., детская музыкальная школа – 100 учащихся </w:t>
            </w:r>
          </w:p>
        </w:tc>
      </w:tr>
      <w:tr w:rsidR="008824AD" w:rsidRPr="009C6E8C" w:rsidTr="008824AD">
        <w:tc>
          <w:tcPr>
            <w:tcW w:w="567" w:type="dxa"/>
          </w:tcPr>
          <w:p w:rsidR="008824AD" w:rsidRPr="009C6E8C" w:rsidRDefault="008824AD" w:rsidP="00B66DB9">
            <w:pPr>
              <w:widowControl w:val="0"/>
              <w:autoSpaceDE w:val="0"/>
              <w:autoSpaceDN w:val="0"/>
              <w:jc w:val="center"/>
              <w:rPr>
                <w:lang w:eastAsia="en-US"/>
              </w:rPr>
            </w:pPr>
            <w:r w:rsidRPr="009C6E8C">
              <w:rPr>
                <w:lang w:eastAsia="en-US"/>
              </w:rPr>
              <w:t>2.</w:t>
            </w:r>
          </w:p>
        </w:tc>
        <w:tc>
          <w:tcPr>
            <w:tcW w:w="4111" w:type="dxa"/>
          </w:tcPr>
          <w:p w:rsidR="008824AD" w:rsidRPr="009C6E8C" w:rsidRDefault="008824AD" w:rsidP="00B66DB9">
            <w:pPr>
              <w:widowControl w:val="0"/>
              <w:autoSpaceDE w:val="0"/>
              <w:autoSpaceDN w:val="0"/>
            </w:pPr>
            <w:r w:rsidRPr="009C6E8C">
              <w:t>разработка научно-проектной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в</w:t>
            </w:r>
          </w:p>
          <w:p w:rsidR="008824AD" w:rsidRPr="009C6E8C" w:rsidRDefault="008824AD" w:rsidP="00B66DB9">
            <w:pPr>
              <w:widowControl w:val="0"/>
              <w:autoSpaceDE w:val="0"/>
              <w:autoSpaceDN w:val="0"/>
            </w:pPr>
            <w:r w:rsidRPr="009C6E8C">
              <w:t>п.</w:t>
            </w:r>
            <w:r w:rsidR="00F675ED" w:rsidRPr="009C6E8C">
              <w:t xml:space="preserve"> </w:t>
            </w:r>
            <w:r w:rsidRPr="009C6E8C">
              <w:t>Луговской Ханты-Мансийского района»</w:t>
            </w:r>
          </w:p>
        </w:tc>
        <w:tc>
          <w:tcPr>
            <w:tcW w:w="3402" w:type="dxa"/>
          </w:tcPr>
          <w:p w:rsidR="008824AD" w:rsidRPr="00811FE4" w:rsidRDefault="00811FE4" w:rsidP="00B66DB9">
            <w:pPr>
              <w:widowControl w:val="0"/>
              <w:autoSpaceDE w:val="0"/>
              <w:autoSpaceDN w:val="0"/>
              <w:jc w:val="center"/>
            </w:pPr>
            <w:r w:rsidRPr="00811FE4">
              <w:t>15 316,70</w:t>
            </w:r>
          </w:p>
        </w:tc>
        <w:tc>
          <w:tcPr>
            <w:tcW w:w="5954" w:type="dxa"/>
          </w:tcPr>
          <w:p w:rsidR="008824AD" w:rsidRPr="009C6E8C" w:rsidRDefault="008824AD" w:rsidP="00B66DB9">
            <w:pPr>
              <w:jc w:val="both"/>
            </w:pPr>
            <w:r w:rsidRPr="009C6E8C">
              <w:t>планируемая площадь объекта – 3430 кв. м, дом культуры на 200 мест, библиотека – 22000 экз., детская музыкальная школа – 40 учащихся,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w:t>
            </w:r>
          </w:p>
        </w:tc>
      </w:tr>
      <w:tr w:rsidR="008824AD" w:rsidRPr="008A61D8" w:rsidTr="008824AD">
        <w:tc>
          <w:tcPr>
            <w:tcW w:w="567" w:type="dxa"/>
            <w:tcBorders>
              <w:top w:val="single" w:sz="4" w:space="0" w:color="auto"/>
              <w:left w:val="single" w:sz="4" w:space="0" w:color="auto"/>
              <w:bottom w:val="single" w:sz="4" w:space="0" w:color="auto"/>
              <w:right w:val="single" w:sz="4" w:space="0" w:color="auto"/>
            </w:tcBorders>
            <w:hideMark/>
          </w:tcPr>
          <w:p w:rsidR="008824AD" w:rsidRPr="008A61D8" w:rsidRDefault="008824AD" w:rsidP="00B66DB9">
            <w:pPr>
              <w:widowControl w:val="0"/>
              <w:autoSpaceDE w:val="0"/>
              <w:autoSpaceDN w:val="0"/>
              <w:jc w:val="center"/>
              <w:rPr>
                <w:lang w:eastAsia="en-US"/>
              </w:rPr>
            </w:pPr>
            <w:r w:rsidRPr="008A61D8">
              <w:rPr>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8824AD" w:rsidRPr="008A61D8" w:rsidRDefault="008824AD" w:rsidP="00B66DB9">
            <w:pPr>
              <w:widowControl w:val="0"/>
              <w:autoSpaceDE w:val="0"/>
              <w:autoSpaceDN w:val="0"/>
            </w:pPr>
            <w:r w:rsidRPr="008A61D8">
              <w:t>строительство «Сельский дом культуры с. Реполово</w:t>
            </w:r>
          </w:p>
          <w:p w:rsidR="008824AD" w:rsidRPr="008A61D8" w:rsidRDefault="008824AD" w:rsidP="00B66DB9">
            <w:pPr>
              <w:widowControl w:val="0"/>
              <w:autoSpaceDE w:val="0"/>
              <w:autoSpaceDN w:val="0"/>
            </w:pPr>
            <w:r w:rsidRPr="008A61D8">
              <w:t>на 60 мест»</w:t>
            </w:r>
          </w:p>
        </w:tc>
        <w:tc>
          <w:tcPr>
            <w:tcW w:w="3402" w:type="dxa"/>
            <w:tcBorders>
              <w:top w:val="single" w:sz="4" w:space="0" w:color="auto"/>
              <w:left w:val="single" w:sz="4" w:space="0" w:color="auto"/>
              <w:bottom w:val="single" w:sz="4" w:space="0" w:color="auto"/>
              <w:right w:val="single" w:sz="4" w:space="0" w:color="auto"/>
            </w:tcBorders>
            <w:hideMark/>
          </w:tcPr>
          <w:p w:rsidR="008824AD" w:rsidRPr="009D2FAB" w:rsidRDefault="009D2FAB" w:rsidP="00B66DB9">
            <w:pPr>
              <w:widowControl w:val="0"/>
              <w:autoSpaceDE w:val="0"/>
              <w:autoSpaceDN w:val="0"/>
              <w:jc w:val="center"/>
            </w:pPr>
            <w:r w:rsidRPr="009D2FAB">
              <w:t>5 385,70</w:t>
            </w:r>
          </w:p>
        </w:tc>
        <w:tc>
          <w:tcPr>
            <w:tcW w:w="5954" w:type="dxa"/>
            <w:tcBorders>
              <w:top w:val="single" w:sz="4" w:space="0" w:color="auto"/>
              <w:left w:val="single" w:sz="4" w:space="0" w:color="auto"/>
              <w:bottom w:val="single" w:sz="4" w:space="0" w:color="auto"/>
              <w:right w:val="single" w:sz="4" w:space="0" w:color="auto"/>
            </w:tcBorders>
            <w:hideMark/>
          </w:tcPr>
          <w:p w:rsidR="008824AD" w:rsidRPr="008A61D8" w:rsidRDefault="008824AD" w:rsidP="00B66DB9">
            <w:pPr>
              <w:widowControl w:val="0"/>
              <w:autoSpaceDE w:val="0"/>
              <w:autoSpaceDN w:val="0"/>
              <w:jc w:val="both"/>
            </w:pPr>
            <w:r w:rsidRPr="008A61D8">
              <w:t>планируемая площадь объекта – 506,9 кв. м, дом культуры на 60 мест, библиотека – 6741 экз.</w:t>
            </w:r>
          </w:p>
        </w:tc>
      </w:tr>
      <w:tr w:rsidR="00811FE4" w:rsidRPr="008A61D8" w:rsidTr="00A43F7F">
        <w:tc>
          <w:tcPr>
            <w:tcW w:w="567" w:type="dxa"/>
          </w:tcPr>
          <w:p w:rsidR="00811FE4" w:rsidRPr="008A61D8" w:rsidRDefault="00811FE4" w:rsidP="00811FE4">
            <w:pPr>
              <w:widowControl w:val="0"/>
              <w:autoSpaceDE w:val="0"/>
              <w:autoSpaceDN w:val="0"/>
              <w:jc w:val="center"/>
              <w:rPr>
                <w:lang w:eastAsia="en-US"/>
              </w:rPr>
            </w:pPr>
            <w:r w:rsidRPr="008A61D8">
              <w:rPr>
                <w:lang w:eastAsia="en-US"/>
              </w:rPr>
              <w:t>4.</w:t>
            </w:r>
          </w:p>
        </w:tc>
        <w:tc>
          <w:tcPr>
            <w:tcW w:w="4111" w:type="dxa"/>
          </w:tcPr>
          <w:p w:rsidR="00811FE4" w:rsidRPr="008A61D8" w:rsidRDefault="00811FE4" w:rsidP="00811FE4">
            <w:pPr>
              <w:widowControl w:val="0"/>
              <w:autoSpaceDE w:val="0"/>
              <w:autoSpaceDN w:val="0"/>
            </w:pPr>
            <w:r w:rsidRPr="008A61D8">
              <w:t xml:space="preserve">культурно-спортивный комплекс </w:t>
            </w:r>
          </w:p>
          <w:p w:rsidR="00811FE4" w:rsidRPr="008A61D8" w:rsidRDefault="00811FE4" w:rsidP="00811FE4">
            <w:pPr>
              <w:widowControl w:val="0"/>
              <w:autoSpaceDE w:val="0"/>
              <w:autoSpaceDN w:val="0"/>
            </w:pPr>
            <w:r w:rsidRPr="008A61D8">
              <w:t>д. Ярки Ханты-Мансийского района</w:t>
            </w:r>
          </w:p>
        </w:tc>
        <w:tc>
          <w:tcPr>
            <w:tcW w:w="3402" w:type="dxa"/>
            <w:vAlign w:val="center"/>
          </w:tcPr>
          <w:p w:rsidR="00811FE4" w:rsidRPr="00811FE4" w:rsidRDefault="00811FE4" w:rsidP="00811FE4">
            <w:pPr>
              <w:widowControl w:val="0"/>
              <w:autoSpaceDE w:val="0"/>
              <w:autoSpaceDN w:val="0"/>
              <w:jc w:val="center"/>
            </w:pPr>
            <w:r w:rsidRPr="00811FE4">
              <w:t>586 722,50</w:t>
            </w:r>
          </w:p>
        </w:tc>
        <w:tc>
          <w:tcPr>
            <w:tcW w:w="5954" w:type="dxa"/>
          </w:tcPr>
          <w:p w:rsidR="00811FE4" w:rsidRPr="008A61D8" w:rsidRDefault="00811FE4" w:rsidP="00811FE4">
            <w:pPr>
              <w:widowControl w:val="0"/>
              <w:autoSpaceDE w:val="0"/>
              <w:autoSpaceDN w:val="0"/>
              <w:jc w:val="both"/>
            </w:pPr>
            <w:r w:rsidRPr="008A61D8">
              <w:t xml:space="preserve">планируемая площадь объекта – 1728 </w:t>
            </w:r>
            <w:proofErr w:type="spellStart"/>
            <w:r w:rsidRPr="008A61D8">
              <w:t>кв</w:t>
            </w:r>
            <w:proofErr w:type="gramStart"/>
            <w:r w:rsidRPr="008A61D8">
              <w:t>.м</w:t>
            </w:r>
            <w:proofErr w:type="spellEnd"/>
            <w:proofErr w:type="gramEnd"/>
            <w:r w:rsidRPr="008A61D8">
              <w:t>, дом культуры на 100 мест, библиотека – 9 100 экз., пропускная способность спортивного зала 35 чел./час</w:t>
            </w:r>
          </w:p>
        </w:tc>
      </w:tr>
    </w:tbl>
    <w:p w:rsidR="00C87FB3" w:rsidRPr="008A61D8" w:rsidRDefault="00C87FB3" w:rsidP="00B66DB9">
      <w:pPr>
        <w:widowControl w:val="0"/>
        <w:autoSpaceDE w:val="0"/>
        <w:autoSpaceDN w:val="0"/>
        <w:outlineLvl w:val="2"/>
        <w:rPr>
          <w:sz w:val="28"/>
          <w:szCs w:val="28"/>
        </w:rPr>
      </w:pPr>
    </w:p>
    <w:p w:rsidR="00CE1524" w:rsidRPr="008A61D8" w:rsidRDefault="00CE1524" w:rsidP="00B66DB9">
      <w:pPr>
        <w:pStyle w:val="af3"/>
        <w:widowControl w:val="0"/>
        <w:autoSpaceDE w:val="0"/>
        <w:autoSpaceDN w:val="0"/>
        <w:ind w:left="709" w:firstLine="709"/>
        <w:jc w:val="right"/>
        <w:outlineLvl w:val="2"/>
        <w:rPr>
          <w:sz w:val="28"/>
          <w:szCs w:val="28"/>
        </w:rPr>
      </w:pPr>
      <w:r w:rsidRPr="008A61D8">
        <w:rPr>
          <w:sz w:val="28"/>
          <w:szCs w:val="28"/>
        </w:rPr>
        <w:t>Таблица 9</w:t>
      </w:r>
    </w:p>
    <w:p w:rsidR="00F675ED" w:rsidRPr="008A61D8" w:rsidRDefault="00F675ED" w:rsidP="00B66DB9">
      <w:pPr>
        <w:pStyle w:val="af3"/>
        <w:widowControl w:val="0"/>
        <w:autoSpaceDE w:val="0"/>
        <w:autoSpaceDN w:val="0"/>
        <w:ind w:left="709" w:firstLine="709"/>
        <w:jc w:val="right"/>
        <w:outlineLvl w:val="2"/>
        <w:rPr>
          <w:sz w:val="28"/>
          <w:szCs w:val="28"/>
        </w:rPr>
      </w:pPr>
    </w:p>
    <w:p w:rsidR="002F0AD2" w:rsidRPr="008A61D8" w:rsidRDefault="002F0AD2" w:rsidP="00B66DB9">
      <w:pPr>
        <w:widowControl w:val="0"/>
        <w:autoSpaceDE w:val="0"/>
        <w:autoSpaceDN w:val="0"/>
        <w:ind w:firstLine="709"/>
        <w:jc w:val="center"/>
        <w:outlineLvl w:val="2"/>
        <w:rPr>
          <w:sz w:val="28"/>
          <w:szCs w:val="28"/>
        </w:rPr>
      </w:pPr>
      <w:r w:rsidRPr="008A61D8">
        <w:rPr>
          <w:sz w:val="28"/>
          <w:szCs w:val="28"/>
        </w:rPr>
        <w:t>План мероприятий, направленны</w:t>
      </w:r>
      <w:r w:rsidR="009F2D4D" w:rsidRPr="008A61D8">
        <w:rPr>
          <w:sz w:val="28"/>
          <w:szCs w:val="28"/>
        </w:rPr>
        <w:t>х</w:t>
      </w:r>
      <w:r w:rsidRPr="008A61D8">
        <w:rPr>
          <w:sz w:val="28"/>
          <w:szCs w:val="28"/>
        </w:rPr>
        <w:t xml:space="preserve"> на достижение значений (уровней) показателей оценки эффективности</w:t>
      </w:r>
      <w:r w:rsidR="00CE1524" w:rsidRPr="008A61D8">
        <w:rPr>
          <w:sz w:val="28"/>
          <w:szCs w:val="28"/>
        </w:rPr>
        <w:t xml:space="preserve"> деятельности исполнительных органов государственной власти Ханты-Мансийского автономного округа – Югры</w:t>
      </w:r>
      <w:r w:rsidRPr="008A61D8">
        <w:rPr>
          <w:sz w:val="28"/>
          <w:szCs w:val="28"/>
        </w:rPr>
        <w:t>,</w:t>
      </w:r>
      <w:r w:rsidR="00C87FB3" w:rsidRPr="008A61D8">
        <w:rPr>
          <w:sz w:val="28"/>
          <w:szCs w:val="28"/>
        </w:rPr>
        <w:t xml:space="preserve"> на </w:t>
      </w:r>
      <w:r w:rsidR="00CE1524" w:rsidRPr="008A61D8">
        <w:rPr>
          <w:sz w:val="28"/>
          <w:szCs w:val="28"/>
        </w:rPr>
        <w:t>2019 – 2024 годы</w:t>
      </w:r>
    </w:p>
    <w:p w:rsidR="00402891" w:rsidRPr="008A61D8" w:rsidRDefault="00402891" w:rsidP="00B66DB9">
      <w:pPr>
        <w:widowControl w:val="0"/>
        <w:autoSpaceDE w:val="0"/>
        <w:autoSpaceDN w:val="0"/>
        <w:ind w:firstLine="709"/>
        <w:jc w:val="center"/>
        <w:outlineLvl w:val="2"/>
        <w:rPr>
          <w:sz w:val="28"/>
          <w:szCs w:val="28"/>
        </w:rPr>
      </w:pPr>
    </w:p>
    <w:tbl>
      <w:tblPr>
        <w:tblW w:w="1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65"/>
        <w:gridCol w:w="1612"/>
        <w:gridCol w:w="3119"/>
        <w:gridCol w:w="2694"/>
        <w:gridCol w:w="3262"/>
        <w:gridCol w:w="3116"/>
      </w:tblGrid>
      <w:tr w:rsidR="002B396A" w:rsidRPr="008A61D8" w:rsidTr="008E449B">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 п/п</w:t>
            </w:r>
          </w:p>
        </w:tc>
        <w:tc>
          <w:tcPr>
            <w:tcW w:w="161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Номер,</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наименование</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мероприятия</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lastRenderedPageBreak/>
              <w:t>(таблица 2)</w:t>
            </w:r>
          </w:p>
        </w:tc>
        <w:tc>
          <w:tcPr>
            <w:tcW w:w="3119"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rPr>
            </w:pPr>
            <w:proofErr w:type="spellStart"/>
            <w:r w:rsidRPr="008A61D8">
              <w:rPr>
                <w:rFonts w:eastAsia="Calibri"/>
                <w:bCs/>
              </w:rPr>
              <w:lastRenderedPageBreak/>
              <w:t>Меры</w:t>
            </w:r>
            <w:proofErr w:type="gramStart"/>
            <w:r w:rsidRPr="008A61D8">
              <w:rPr>
                <w:rFonts w:eastAsia="Calibri"/>
                <w:bCs/>
              </w:rPr>
              <w:t>,н</w:t>
            </w:r>
            <w:proofErr w:type="gramEnd"/>
            <w:r w:rsidRPr="008A61D8">
              <w:rPr>
                <w:rFonts w:eastAsia="Calibri"/>
                <w:bCs/>
              </w:rPr>
              <w:t>аправленные</w:t>
            </w:r>
            <w:proofErr w:type="spellEnd"/>
          </w:p>
          <w:p w:rsidR="002B396A" w:rsidRPr="008A61D8" w:rsidRDefault="008E449B" w:rsidP="00B66DB9">
            <w:pPr>
              <w:autoSpaceDE w:val="0"/>
              <w:autoSpaceDN w:val="0"/>
              <w:adjustRightInd w:val="0"/>
              <w:jc w:val="center"/>
              <w:rPr>
                <w:rFonts w:eastAsia="Calibri"/>
                <w:bCs/>
              </w:rPr>
            </w:pPr>
            <w:proofErr w:type="spellStart"/>
            <w:r w:rsidRPr="008A61D8">
              <w:rPr>
                <w:rFonts w:eastAsia="Calibri"/>
                <w:bCs/>
              </w:rPr>
              <w:t>Н</w:t>
            </w:r>
            <w:r w:rsidR="002B396A" w:rsidRPr="008A61D8">
              <w:rPr>
                <w:rFonts w:eastAsia="Calibri"/>
                <w:bCs/>
              </w:rPr>
              <w:t>адостижениезначений</w:t>
            </w:r>
            <w:proofErr w:type="spellEnd"/>
            <w:r w:rsidR="002B396A" w:rsidRPr="008A61D8">
              <w:rPr>
                <w:rFonts w:eastAsia="Calibri"/>
                <w:bCs/>
              </w:rPr>
              <w:t>(уровней)показателей</w:t>
            </w:r>
          </w:p>
        </w:tc>
        <w:tc>
          <w:tcPr>
            <w:tcW w:w="2694"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rPr>
            </w:pPr>
            <w:r w:rsidRPr="008A61D8">
              <w:rPr>
                <w:rFonts w:eastAsia="Calibri"/>
                <w:bCs/>
              </w:rPr>
              <w:t>Наименование</w:t>
            </w:r>
          </w:p>
          <w:p w:rsidR="002B396A" w:rsidRPr="008A61D8" w:rsidRDefault="008E449B" w:rsidP="00B66DB9">
            <w:pPr>
              <w:autoSpaceDE w:val="0"/>
              <w:autoSpaceDN w:val="0"/>
              <w:adjustRightInd w:val="0"/>
              <w:jc w:val="center"/>
              <w:rPr>
                <w:rFonts w:eastAsia="Calibri"/>
                <w:bCs/>
              </w:rPr>
            </w:pPr>
            <w:proofErr w:type="spellStart"/>
            <w:r w:rsidRPr="008A61D8">
              <w:rPr>
                <w:rFonts w:eastAsia="Calibri"/>
                <w:bCs/>
              </w:rPr>
              <w:t>П</w:t>
            </w:r>
            <w:r w:rsidR="002B396A" w:rsidRPr="008A61D8">
              <w:rPr>
                <w:rFonts w:eastAsia="Calibri"/>
                <w:bCs/>
              </w:rPr>
              <w:t>ортфеляпроектов</w:t>
            </w:r>
            <w:proofErr w:type="spellEnd"/>
            <w:r w:rsidR="002B396A" w:rsidRPr="008A61D8">
              <w:rPr>
                <w:rFonts w:eastAsia="Calibri"/>
                <w:bCs/>
              </w:rPr>
              <w:t>,</w:t>
            </w:r>
          </w:p>
          <w:p w:rsidR="002B396A" w:rsidRPr="008A61D8" w:rsidRDefault="002B396A" w:rsidP="00B66DB9">
            <w:pPr>
              <w:autoSpaceDE w:val="0"/>
              <w:autoSpaceDN w:val="0"/>
              <w:adjustRightInd w:val="0"/>
              <w:jc w:val="center"/>
              <w:rPr>
                <w:rFonts w:eastAsia="Calibri"/>
                <w:bCs/>
              </w:rPr>
            </w:pPr>
            <w:r w:rsidRPr="008A61D8">
              <w:rPr>
                <w:rFonts w:eastAsia="Calibri"/>
                <w:bCs/>
              </w:rPr>
              <w:t>основанного на</w:t>
            </w:r>
          </w:p>
          <w:p w:rsidR="002F0AD2" w:rsidRPr="008A61D8" w:rsidRDefault="002B396A" w:rsidP="00B66DB9">
            <w:pPr>
              <w:autoSpaceDE w:val="0"/>
              <w:autoSpaceDN w:val="0"/>
              <w:adjustRightInd w:val="0"/>
              <w:jc w:val="center"/>
              <w:rPr>
                <w:rFonts w:eastAsia="Calibri"/>
                <w:bCs/>
              </w:rPr>
            </w:pPr>
            <w:r w:rsidRPr="008A61D8">
              <w:rPr>
                <w:rFonts w:eastAsia="Calibri"/>
                <w:bCs/>
              </w:rPr>
              <w:lastRenderedPageBreak/>
              <w:t xml:space="preserve">национальных </w:t>
            </w:r>
          </w:p>
          <w:p w:rsidR="002B396A" w:rsidRPr="008A61D8" w:rsidRDefault="002B396A" w:rsidP="00B66DB9">
            <w:pPr>
              <w:autoSpaceDE w:val="0"/>
              <w:autoSpaceDN w:val="0"/>
              <w:adjustRightInd w:val="0"/>
              <w:jc w:val="center"/>
              <w:rPr>
                <w:rFonts w:eastAsia="Calibri"/>
                <w:bCs/>
              </w:rPr>
            </w:pPr>
            <w:proofErr w:type="spellStart"/>
            <w:r w:rsidRPr="008A61D8">
              <w:rPr>
                <w:rFonts w:eastAsia="Calibri"/>
                <w:bCs/>
              </w:rPr>
              <w:t>ифедеральных</w:t>
            </w:r>
            <w:proofErr w:type="spellEnd"/>
          </w:p>
          <w:p w:rsidR="002B396A" w:rsidRPr="008A61D8" w:rsidRDefault="002B396A" w:rsidP="00B66DB9">
            <w:pPr>
              <w:autoSpaceDE w:val="0"/>
              <w:autoSpaceDN w:val="0"/>
              <w:adjustRightInd w:val="0"/>
              <w:jc w:val="center"/>
              <w:rPr>
                <w:rFonts w:eastAsia="Calibri"/>
                <w:bCs/>
              </w:rPr>
            </w:pPr>
            <w:r w:rsidRPr="008A61D8">
              <w:rPr>
                <w:rFonts w:eastAsia="Calibri"/>
                <w:bCs/>
              </w:rPr>
              <w:t>проектах</w:t>
            </w:r>
          </w:p>
          <w:p w:rsidR="002B396A" w:rsidRPr="008A61D8" w:rsidRDefault="002B396A" w:rsidP="00B66DB9">
            <w:pPr>
              <w:autoSpaceDE w:val="0"/>
              <w:autoSpaceDN w:val="0"/>
              <w:adjustRightInd w:val="0"/>
              <w:jc w:val="center"/>
              <w:rPr>
                <w:rFonts w:eastAsia="Calibri"/>
                <w:bCs/>
              </w:rPr>
            </w:pPr>
            <w:r w:rsidRPr="008A61D8">
              <w:rPr>
                <w:rFonts w:eastAsia="Calibri"/>
                <w:bCs/>
              </w:rPr>
              <w:t>Российской</w:t>
            </w:r>
          </w:p>
          <w:p w:rsidR="002B396A" w:rsidRPr="008A61D8" w:rsidRDefault="002B396A" w:rsidP="00B66DB9">
            <w:pPr>
              <w:autoSpaceDE w:val="0"/>
              <w:autoSpaceDN w:val="0"/>
              <w:adjustRightInd w:val="0"/>
              <w:jc w:val="center"/>
              <w:rPr>
                <w:rFonts w:eastAsia="Calibri"/>
                <w:bCs/>
              </w:rPr>
            </w:pPr>
            <w:r w:rsidRPr="008A61D8">
              <w:rPr>
                <w:rFonts w:eastAsia="Calibri"/>
                <w:bCs/>
              </w:rPr>
              <w:t>Федерации *</w:t>
            </w:r>
          </w:p>
        </w:tc>
        <w:tc>
          <w:tcPr>
            <w:tcW w:w="326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lastRenderedPageBreak/>
              <w:t>Ответственный</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исполнитель /</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соисполнители</w:t>
            </w:r>
          </w:p>
        </w:tc>
        <w:tc>
          <w:tcPr>
            <w:tcW w:w="3116"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proofErr w:type="spellStart"/>
            <w:r w:rsidRPr="008A61D8">
              <w:rPr>
                <w:rFonts w:eastAsia="Calibri"/>
                <w:bCs/>
                <w:lang w:eastAsia="en-US"/>
              </w:rPr>
              <w:t>Контрольноесобытие</w:t>
            </w:r>
            <w:proofErr w:type="spellEnd"/>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(промежуточный</w:t>
            </w:r>
          </w:p>
          <w:p w:rsidR="002B396A" w:rsidRPr="008A61D8" w:rsidRDefault="002B396A" w:rsidP="00B66DB9">
            <w:pPr>
              <w:autoSpaceDE w:val="0"/>
              <w:autoSpaceDN w:val="0"/>
              <w:adjustRightInd w:val="0"/>
              <w:jc w:val="center"/>
              <w:rPr>
                <w:rFonts w:eastAsia="Calibri"/>
                <w:bCs/>
                <w:lang w:eastAsia="en-US"/>
              </w:rPr>
            </w:pPr>
            <w:r w:rsidRPr="008A61D8">
              <w:rPr>
                <w:rFonts w:eastAsia="Calibri"/>
                <w:bCs/>
                <w:lang w:eastAsia="en-US"/>
              </w:rPr>
              <w:t>результат)</w:t>
            </w:r>
          </w:p>
        </w:tc>
      </w:tr>
      <w:tr w:rsidR="002B396A" w:rsidRPr="008A61D8" w:rsidTr="008E449B">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lastRenderedPageBreak/>
              <w:t>1</w:t>
            </w:r>
          </w:p>
        </w:tc>
        <w:tc>
          <w:tcPr>
            <w:tcW w:w="161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2</w:t>
            </w:r>
          </w:p>
        </w:tc>
        <w:tc>
          <w:tcPr>
            <w:tcW w:w="3119"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3</w:t>
            </w:r>
          </w:p>
        </w:tc>
        <w:tc>
          <w:tcPr>
            <w:tcW w:w="2694"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4</w:t>
            </w:r>
          </w:p>
        </w:tc>
        <w:tc>
          <w:tcPr>
            <w:tcW w:w="3262"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5</w:t>
            </w:r>
          </w:p>
        </w:tc>
        <w:tc>
          <w:tcPr>
            <w:tcW w:w="3116"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6</w:t>
            </w:r>
          </w:p>
        </w:tc>
      </w:tr>
      <w:tr w:rsidR="002B396A" w:rsidRPr="008A61D8" w:rsidTr="008E449B">
        <w:trPr>
          <w:trHeight w:val="20"/>
        </w:trPr>
        <w:tc>
          <w:tcPr>
            <w:tcW w:w="14368" w:type="dxa"/>
            <w:gridSpan w:val="6"/>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rPr>
            </w:pPr>
            <w:r w:rsidRPr="008A61D8">
              <w:rPr>
                <w:rFonts w:eastAsia="Calibri"/>
                <w:bCs/>
              </w:rPr>
              <w:t>Наименование показателя</w:t>
            </w:r>
          </w:p>
        </w:tc>
      </w:tr>
      <w:tr w:rsidR="002B396A" w:rsidRPr="008A61D8" w:rsidTr="008E449B">
        <w:trPr>
          <w:trHeight w:val="20"/>
        </w:trPr>
        <w:tc>
          <w:tcPr>
            <w:tcW w:w="565" w:type="dxa"/>
            <w:tcBorders>
              <w:top w:val="single" w:sz="4" w:space="0" w:color="auto"/>
              <w:left w:val="single" w:sz="4" w:space="0" w:color="auto"/>
              <w:bottom w:val="single" w:sz="4" w:space="0" w:color="auto"/>
              <w:right w:val="single" w:sz="4" w:space="0" w:color="auto"/>
            </w:tcBorders>
            <w:hideMark/>
          </w:tcPr>
          <w:p w:rsidR="002B396A" w:rsidRPr="008A61D8" w:rsidRDefault="002B396A" w:rsidP="00B66DB9">
            <w:pPr>
              <w:autoSpaceDE w:val="0"/>
              <w:autoSpaceDN w:val="0"/>
              <w:adjustRightInd w:val="0"/>
              <w:jc w:val="center"/>
              <w:rPr>
                <w:rFonts w:eastAsia="Calibri"/>
                <w:bCs/>
                <w:lang w:eastAsia="en-US"/>
              </w:rPr>
            </w:pPr>
            <w:r w:rsidRPr="008A61D8">
              <w:rPr>
                <w:rFonts w:eastAsia="Calibri"/>
                <w:bCs/>
              </w:rPr>
              <w:t>1.1</w:t>
            </w:r>
            <w:r w:rsidR="002F0AD2" w:rsidRPr="008A61D8">
              <w:rPr>
                <w:rFonts w:eastAsia="Calibri"/>
                <w:bCs/>
              </w:rPr>
              <w:t>.</w:t>
            </w:r>
          </w:p>
        </w:tc>
        <w:tc>
          <w:tcPr>
            <w:tcW w:w="1612"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3119"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2694"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3262"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c>
          <w:tcPr>
            <w:tcW w:w="3116" w:type="dxa"/>
            <w:tcBorders>
              <w:top w:val="single" w:sz="4" w:space="0" w:color="auto"/>
              <w:left w:val="single" w:sz="4" w:space="0" w:color="auto"/>
              <w:bottom w:val="single" w:sz="4" w:space="0" w:color="auto"/>
              <w:right w:val="single" w:sz="4" w:space="0" w:color="auto"/>
            </w:tcBorders>
          </w:tcPr>
          <w:p w:rsidR="002B396A" w:rsidRPr="008A61D8" w:rsidRDefault="002B396A" w:rsidP="00B66DB9">
            <w:pPr>
              <w:autoSpaceDE w:val="0"/>
              <w:autoSpaceDN w:val="0"/>
              <w:adjustRightInd w:val="0"/>
              <w:jc w:val="center"/>
              <w:rPr>
                <w:rFonts w:eastAsia="Calibri"/>
                <w:bCs/>
                <w:lang w:eastAsia="en-US"/>
              </w:rPr>
            </w:pPr>
          </w:p>
        </w:tc>
      </w:tr>
    </w:tbl>
    <w:p w:rsidR="002F0AD2" w:rsidRPr="008A61D8" w:rsidRDefault="0061273D" w:rsidP="00B66DB9">
      <w:pPr>
        <w:pStyle w:val="a5"/>
        <w:ind w:firstLine="709"/>
        <w:jc w:val="both"/>
        <w:rPr>
          <w:rFonts w:ascii="Times New Roman" w:hAnsi="Times New Roman"/>
        </w:rPr>
      </w:pPr>
      <w:r w:rsidRPr="008A61D8">
        <w:rPr>
          <w:rFonts w:ascii="Times New Roman" w:hAnsi="Times New Roman"/>
          <w:shd w:val="clear" w:color="auto" w:fill="FFFFFF"/>
        </w:rPr>
        <w:t xml:space="preserve">* </w:t>
      </w:r>
      <w:r w:rsidR="006F1296" w:rsidRPr="008A61D8">
        <w:rPr>
          <w:rFonts w:ascii="Times New Roman" w:hAnsi="Times New Roman"/>
          <w:shd w:val="clear" w:color="auto" w:fill="FFFFFF"/>
        </w:rPr>
        <w:t>Показатели оценки эффективности деятельности исполнительных органов государственной власти Ханты-Мансийского автономного округа – Югры на 2019 – 2024 годы в муниципальной программе отсутствую</w:t>
      </w:r>
      <w:r w:rsidR="00EA5EB6" w:rsidRPr="008A61D8">
        <w:rPr>
          <w:rFonts w:ascii="Times New Roman" w:hAnsi="Times New Roman"/>
          <w:shd w:val="clear" w:color="auto" w:fill="FFFFFF"/>
        </w:rPr>
        <w:t>т</w:t>
      </w:r>
      <w:r w:rsidR="00F675ED" w:rsidRPr="008A61D8">
        <w:rPr>
          <w:rFonts w:ascii="Times New Roman" w:hAnsi="Times New Roman"/>
          <w:shd w:val="clear" w:color="auto" w:fill="FFFFFF"/>
        </w:rPr>
        <w:t>.</w:t>
      </w:r>
      <w:r w:rsidR="00EA5EB6" w:rsidRPr="008A61D8">
        <w:rPr>
          <w:rFonts w:ascii="Times New Roman" w:hAnsi="Times New Roman"/>
          <w:sz w:val="28"/>
        </w:rPr>
        <w:t>».</w:t>
      </w:r>
    </w:p>
    <w:p w:rsidR="00AA2297" w:rsidRPr="008A61D8" w:rsidRDefault="00AA2297" w:rsidP="00B66DB9">
      <w:pPr>
        <w:pStyle w:val="ConsPlusNormal"/>
        <w:ind w:firstLine="708"/>
        <w:jc w:val="both"/>
        <w:rPr>
          <w:rFonts w:ascii="Times New Roman" w:hAnsi="Times New Roman" w:cs="Times New Roman"/>
          <w:sz w:val="28"/>
          <w:szCs w:val="28"/>
        </w:rPr>
      </w:pPr>
      <w:r w:rsidRPr="008A61D8">
        <w:rPr>
          <w:rFonts w:ascii="Times New Roman" w:hAnsi="Times New Roman" w:cs="Times New Roman"/>
          <w:sz w:val="28"/>
          <w:szCs w:val="28"/>
        </w:rPr>
        <w:t>2.</w:t>
      </w:r>
      <w:r w:rsidR="003535F9" w:rsidRPr="008A61D8">
        <w:rPr>
          <w:rFonts w:ascii="Times New Roman" w:hAnsi="Times New Roman" w:cs="Times New Roman"/>
          <w:sz w:val="28"/>
          <w:szCs w:val="28"/>
        </w:rPr>
        <w:t xml:space="preserve"> О</w:t>
      </w:r>
      <w:r w:rsidR="003535F9" w:rsidRPr="008A61D8">
        <w:rPr>
          <w:rFonts w:ascii="Times New Roman" w:hAnsi="Times New Roman" w:cs="Times New Roman"/>
          <w:sz w:val="28"/>
          <w:szCs w:val="28"/>
          <w:shd w:val="clear" w:color="auto" w:fill="FFFFFF"/>
        </w:rPr>
        <w:t>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rsidR="00E724C6" w:rsidRPr="008A61D8" w:rsidRDefault="00AA2297" w:rsidP="00B66DB9">
      <w:pPr>
        <w:pStyle w:val="ConsPlusNormal"/>
        <w:ind w:firstLine="708"/>
        <w:jc w:val="both"/>
        <w:rPr>
          <w:rFonts w:ascii="Times New Roman" w:eastAsia="Calibri" w:hAnsi="Times New Roman" w:cs="Times New Roman"/>
          <w:sz w:val="28"/>
          <w:szCs w:val="28"/>
        </w:rPr>
      </w:pPr>
      <w:r w:rsidRPr="008A61D8">
        <w:rPr>
          <w:rFonts w:ascii="Times New Roman" w:hAnsi="Times New Roman" w:cs="Times New Roman"/>
          <w:sz w:val="28"/>
          <w:szCs w:val="28"/>
        </w:rPr>
        <w:t>3.</w:t>
      </w:r>
      <w:r w:rsidR="00F675ED" w:rsidRPr="008A61D8">
        <w:rPr>
          <w:rFonts w:ascii="Times New Roman" w:hAnsi="Times New Roman" w:cs="Times New Roman"/>
          <w:sz w:val="28"/>
          <w:szCs w:val="28"/>
        </w:rPr>
        <w:t xml:space="preserve"> </w:t>
      </w:r>
      <w:r w:rsidRPr="008A61D8">
        <w:rPr>
          <w:rFonts w:ascii="Times New Roman" w:eastAsia="Calibri" w:hAnsi="Times New Roman" w:cs="Times New Roman"/>
          <w:sz w:val="28"/>
          <w:szCs w:val="28"/>
        </w:rPr>
        <w:t>Настоящее постановление вступает в силу после его официального опубликования</w:t>
      </w:r>
      <w:r w:rsidR="00F675ED" w:rsidRPr="008A61D8">
        <w:rPr>
          <w:rFonts w:ascii="Times New Roman" w:eastAsia="Calibri" w:hAnsi="Times New Roman" w:cs="Times New Roman"/>
          <w:sz w:val="28"/>
          <w:szCs w:val="28"/>
        </w:rPr>
        <w:t xml:space="preserve"> </w:t>
      </w:r>
      <w:r w:rsidRPr="008A61D8">
        <w:rPr>
          <w:rFonts w:ascii="Times New Roman" w:eastAsia="Calibri" w:hAnsi="Times New Roman" w:cs="Times New Roman"/>
          <w:sz w:val="28"/>
          <w:szCs w:val="28"/>
        </w:rPr>
        <w:t>(обнародования</w:t>
      </w:r>
      <w:r w:rsidR="00E724C6" w:rsidRPr="008A61D8">
        <w:rPr>
          <w:rFonts w:ascii="Times New Roman" w:eastAsia="Calibri" w:hAnsi="Times New Roman" w:cs="Times New Roman"/>
          <w:sz w:val="28"/>
          <w:szCs w:val="28"/>
        </w:rPr>
        <w:t>)</w:t>
      </w:r>
      <w:r w:rsidR="00155EC3" w:rsidRPr="008A61D8">
        <w:rPr>
          <w:rFonts w:ascii="Times New Roman" w:eastAsia="Calibri" w:hAnsi="Times New Roman" w:cs="Times New Roman"/>
          <w:sz w:val="28"/>
          <w:szCs w:val="28"/>
        </w:rPr>
        <w:t>.</w:t>
      </w:r>
    </w:p>
    <w:p w:rsidR="00AA2297" w:rsidRPr="008A61D8" w:rsidRDefault="00AA2297" w:rsidP="00B66DB9">
      <w:pPr>
        <w:pStyle w:val="ConsPlusNormal"/>
        <w:ind w:firstLine="708"/>
        <w:jc w:val="both"/>
        <w:rPr>
          <w:rFonts w:ascii="Times New Roman" w:hAnsi="Times New Roman"/>
          <w:sz w:val="28"/>
          <w:szCs w:val="28"/>
        </w:rPr>
      </w:pPr>
      <w:r w:rsidRPr="008A61D8">
        <w:rPr>
          <w:rFonts w:ascii="Times New Roman" w:hAnsi="Times New Roman"/>
          <w:sz w:val="28"/>
          <w:szCs w:val="28"/>
        </w:rPr>
        <w:t>4.</w:t>
      </w:r>
      <w:r w:rsidR="00F675ED" w:rsidRPr="008A61D8">
        <w:rPr>
          <w:rFonts w:ascii="Times New Roman" w:hAnsi="Times New Roman"/>
          <w:sz w:val="28"/>
          <w:szCs w:val="28"/>
        </w:rPr>
        <w:t xml:space="preserve"> </w:t>
      </w:r>
      <w:r w:rsidRPr="008A61D8">
        <w:rPr>
          <w:rFonts w:ascii="Times New Roman" w:hAnsi="Times New Roman"/>
          <w:sz w:val="28"/>
          <w:szCs w:val="28"/>
        </w:rPr>
        <w:t xml:space="preserve">Контроль за выполнением постановления возложить на заместителя главы </w:t>
      </w:r>
      <w:r w:rsidR="00155EC3" w:rsidRPr="008A61D8">
        <w:rPr>
          <w:rFonts w:ascii="Times New Roman" w:hAnsi="Times New Roman"/>
          <w:sz w:val="28"/>
          <w:szCs w:val="28"/>
        </w:rPr>
        <w:t>района по социальным вопросам, председателя комитета по образованию.</w:t>
      </w:r>
    </w:p>
    <w:p w:rsidR="00AA2297" w:rsidRPr="008A61D8" w:rsidRDefault="00AA2297" w:rsidP="00B66DB9">
      <w:pPr>
        <w:pStyle w:val="a5"/>
        <w:jc w:val="both"/>
        <w:rPr>
          <w:rFonts w:ascii="Times New Roman" w:hAnsi="Times New Roman"/>
          <w:sz w:val="28"/>
          <w:szCs w:val="28"/>
        </w:rPr>
      </w:pPr>
    </w:p>
    <w:p w:rsidR="000030CA" w:rsidRPr="00751A91" w:rsidRDefault="00CE4710" w:rsidP="00B66DB9">
      <w:pPr>
        <w:pStyle w:val="a5"/>
        <w:tabs>
          <w:tab w:val="left" w:pos="10773"/>
        </w:tabs>
        <w:jc w:val="both"/>
        <w:rPr>
          <w:sz w:val="28"/>
          <w:szCs w:val="28"/>
        </w:rPr>
      </w:pPr>
      <w:r w:rsidRPr="008A61D8">
        <w:rPr>
          <w:rFonts w:ascii="Times New Roman" w:hAnsi="Times New Roman"/>
          <w:sz w:val="28"/>
          <w:szCs w:val="28"/>
        </w:rPr>
        <w:t>Г</w:t>
      </w:r>
      <w:r w:rsidR="00931A77" w:rsidRPr="008A61D8">
        <w:rPr>
          <w:rFonts w:ascii="Times New Roman" w:hAnsi="Times New Roman"/>
          <w:sz w:val="28"/>
          <w:szCs w:val="28"/>
        </w:rPr>
        <w:t>лав</w:t>
      </w:r>
      <w:r w:rsidRPr="008A61D8">
        <w:rPr>
          <w:rFonts w:ascii="Times New Roman" w:hAnsi="Times New Roman"/>
          <w:sz w:val="28"/>
          <w:szCs w:val="28"/>
        </w:rPr>
        <w:t xml:space="preserve">а </w:t>
      </w:r>
      <w:r w:rsidR="007F4847" w:rsidRPr="008A61D8">
        <w:rPr>
          <w:rFonts w:ascii="Times New Roman" w:hAnsi="Times New Roman"/>
          <w:sz w:val="28"/>
          <w:szCs w:val="28"/>
        </w:rPr>
        <w:t>Ханты-Мансийского района</w:t>
      </w:r>
      <w:r w:rsidR="007F4847" w:rsidRPr="00751A91">
        <w:rPr>
          <w:rFonts w:ascii="Times New Roman" w:hAnsi="Times New Roman"/>
          <w:sz w:val="28"/>
          <w:szCs w:val="28"/>
        </w:rPr>
        <w:tab/>
      </w:r>
      <w:proofErr w:type="spellStart"/>
      <w:r w:rsidR="00F675ED">
        <w:rPr>
          <w:rFonts w:ascii="Times New Roman" w:hAnsi="Times New Roman"/>
          <w:sz w:val="28"/>
          <w:szCs w:val="28"/>
        </w:rPr>
        <w:t>К.Р.</w:t>
      </w:r>
      <w:r w:rsidRPr="00751A91">
        <w:rPr>
          <w:rFonts w:ascii="Times New Roman" w:hAnsi="Times New Roman"/>
          <w:sz w:val="28"/>
          <w:szCs w:val="28"/>
        </w:rPr>
        <w:t>Минулин</w:t>
      </w:r>
      <w:proofErr w:type="spellEnd"/>
    </w:p>
    <w:sectPr w:rsidR="000030CA" w:rsidRPr="00751A91" w:rsidSect="00B66DB9">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28" w:rsidRDefault="00AB4B28">
      <w:r>
        <w:separator/>
      </w:r>
    </w:p>
  </w:endnote>
  <w:endnote w:type="continuationSeparator" w:id="0">
    <w:p w:rsidR="00AB4B28" w:rsidRDefault="00AB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lbertus Extra Bold">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28" w:rsidRDefault="00AB4B28">
      <w:r>
        <w:separator/>
      </w:r>
    </w:p>
  </w:footnote>
  <w:footnote w:type="continuationSeparator" w:id="0">
    <w:p w:rsidR="00AB4B28" w:rsidRDefault="00AB4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62" w:rsidRPr="004D5569" w:rsidRDefault="00581962" w:rsidP="0079648F">
    <w:pPr>
      <w:pStyle w:val="a7"/>
      <w:jc w:val="center"/>
    </w:pPr>
    <w:r>
      <w:fldChar w:fldCharType="begin"/>
    </w:r>
    <w:r>
      <w:instrText>PAGE   \* MERGEFORMAT</w:instrText>
    </w:r>
    <w:r>
      <w:fldChar w:fldCharType="separate"/>
    </w:r>
    <w:r w:rsidR="00087F6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visibility:visible" o:bullet="t">
        <v:imagedata r:id="rId1" o:title=""/>
      </v:shape>
    </w:pict>
  </w:numPicBullet>
  <w:numPicBullet w:numPicBulletId="1">
    <w:pict>
      <v:shape id="_x0000_i1052" type="#_x0000_t75" style="width:3in;height:3in;visibility:visible" o:bullet="t">
        <v:imagedata r:id="rId2" o:title=""/>
      </v:shape>
    </w:pict>
  </w:numPicBullet>
  <w:abstractNum w:abstractNumId="0">
    <w:nsid w:val="014A2F4E"/>
    <w:multiLevelType w:val="hybridMultilevel"/>
    <w:tmpl w:val="1338A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A821D5"/>
    <w:multiLevelType w:val="hybridMultilevel"/>
    <w:tmpl w:val="6E10C2BE"/>
    <w:lvl w:ilvl="0" w:tplc="F7A89884">
      <w:start w:val="1"/>
      <w:numFmt w:val="decimal"/>
      <w:lvlText w:val="%1)"/>
      <w:lvlJc w:val="left"/>
      <w:pPr>
        <w:ind w:left="1545" w:hanging="100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AAF7FA2"/>
    <w:multiLevelType w:val="hybridMultilevel"/>
    <w:tmpl w:val="6700E3E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23116F2"/>
    <w:multiLevelType w:val="hybridMultilevel"/>
    <w:tmpl w:val="F1086D4C"/>
    <w:lvl w:ilvl="0" w:tplc="DA7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0837"/>
    <w:multiLevelType w:val="hybridMultilevel"/>
    <w:tmpl w:val="4664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54A19"/>
    <w:multiLevelType w:val="hybridMultilevel"/>
    <w:tmpl w:val="41385E40"/>
    <w:lvl w:ilvl="0" w:tplc="48E86746">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7304A7A"/>
    <w:multiLevelType w:val="hybridMultilevel"/>
    <w:tmpl w:val="D7405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656D2"/>
    <w:multiLevelType w:val="hybridMultilevel"/>
    <w:tmpl w:val="38D830F6"/>
    <w:lvl w:ilvl="0" w:tplc="C47ECFF4">
      <w:start w:val="1"/>
      <w:numFmt w:val="decimal"/>
      <w:lvlText w:val="%1)"/>
      <w:lvlJc w:val="left"/>
      <w:pPr>
        <w:ind w:left="1515" w:hanging="9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1DCC45CC"/>
    <w:multiLevelType w:val="hybridMultilevel"/>
    <w:tmpl w:val="AD92505C"/>
    <w:lvl w:ilvl="0" w:tplc="F9DC1E9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850752"/>
    <w:multiLevelType w:val="multilevel"/>
    <w:tmpl w:val="159C7F56"/>
    <w:lvl w:ilvl="0">
      <w:start w:val="1"/>
      <w:numFmt w:val="decimal"/>
      <w:lvlText w:val="%1."/>
      <w:lvlJc w:val="left"/>
      <w:pPr>
        <w:ind w:left="3439"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232F78D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36B05FD"/>
    <w:multiLevelType w:val="hybridMultilevel"/>
    <w:tmpl w:val="4B0451AA"/>
    <w:lvl w:ilvl="0" w:tplc="51103298">
      <w:start w:val="1"/>
      <w:numFmt w:val="decimal"/>
      <w:lvlText w:val="%1)"/>
      <w:lvlJc w:val="left"/>
      <w:pPr>
        <w:ind w:left="1635" w:hanging="10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24836AE5"/>
    <w:multiLevelType w:val="multilevel"/>
    <w:tmpl w:val="4940B25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25EB509A"/>
    <w:multiLevelType w:val="hybridMultilevel"/>
    <w:tmpl w:val="1DD00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90162"/>
    <w:multiLevelType w:val="hybridMultilevel"/>
    <w:tmpl w:val="96E8DB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2ADF63A6"/>
    <w:multiLevelType w:val="hybridMultilevel"/>
    <w:tmpl w:val="BC52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95953"/>
    <w:multiLevelType w:val="hybridMultilevel"/>
    <w:tmpl w:val="0010CB3E"/>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44F791D"/>
    <w:multiLevelType w:val="hybridMultilevel"/>
    <w:tmpl w:val="BFC4731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9169D9"/>
    <w:multiLevelType w:val="multilevel"/>
    <w:tmpl w:val="8EF82E3C"/>
    <w:lvl w:ilvl="0">
      <w:start w:val="1"/>
      <w:numFmt w:val="decimal"/>
      <w:lvlText w:val="%1."/>
      <w:lvlJc w:val="left"/>
      <w:pPr>
        <w:ind w:left="3383" w:hanging="405"/>
      </w:pPr>
      <w:rPr>
        <w:rFonts w:eastAsia="Calibri" w:hint="default"/>
        <w:color w:val="auto"/>
      </w:rPr>
    </w:lvl>
    <w:lvl w:ilvl="1">
      <w:start w:val="1"/>
      <w:numFmt w:val="decimal"/>
      <w:isLgl/>
      <w:lvlText w:val="%1.%2."/>
      <w:lvlJc w:val="left"/>
      <w:pPr>
        <w:ind w:left="3713" w:hanging="720"/>
      </w:pPr>
      <w:rPr>
        <w:rFonts w:eastAsia="Times New Roman" w:hint="default"/>
        <w:color w:val="000000"/>
      </w:rPr>
    </w:lvl>
    <w:lvl w:ilvl="2">
      <w:start w:val="1"/>
      <w:numFmt w:val="decimal"/>
      <w:isLgl/>
      <w:lvlText w:val="%1.%2.%3."/>
      <w:lvlJc w:val="left"/>
      <w:pPr>
        <w:ind w:left="3728" w:hanging="720"/>
      </w:pPr>
      <w:rPr>
        <w:rFonts w:eastAsia="Times New Roman" w:hint="default"/>
        <w:color w:val="000000"/>
      </w:rPr>
    </w:lvl>
    <w:lvl w:ilvl="3">
      <w:start w:val="1"/>
      <w:numFmt w:val="decimal"/>
      <w:isLgl/>
      <w:lvlText w:val="%1.%2.%3.%4."/>
      <w:lvlJc w:val="left"/>
      <w:pPr>
        <w:ind w:left="4103" w:hanging="1080"/>
      </w:pPr>
      <w:rPr>
        <w:rFonts w:eastAsia="Times New Roman" w:hint="default"/>
        <w:color w:val="000000"/>
      </w:rPr>
    </w:lvl>
    <w:lvl w:ilvl="4">
      <w:start w:val="1"/>
      <w:numFmt w:val="decimal"/>
      <w:isLgl/>
      <w:lvlText w:val="%1.%2.%3.%4.%5."/>
      <w:lvlJc w:val="left"/>
      <w:pPr>
        <w:ind w:left="4118" w:hanging="1080"/>
      </w:pPr>
      <w:rPr>
        <w:rFonts w:eastAsia="Times New Roman" w:hint="default"/>
        <w:color w:val="000000"/>
      </w:rPr>
    </w:lvl>
    <w:lvl w:ilvl="5">
      <w:start w:val="1"/>
      <w:numFmt w:val="decimal"/>
      <w:isLgl/>
      <w:lvlText w:val="%1.%2.%3.%4.%5.%6."/>
      <w:lvlJc w:val="left"/>
      <w:pPr>
        <w:ind w:left="4493" w:hanging="1440"/>
      </w:pPr>
      <w:rPr>
        <w:rFonts w:eastAsia="Times New Roman" w:hint="default"/>
        <w:color w:val="000000"/>
      </w:rPr>
    </w:lvl>
    <w:lvl w:ilvl="6">
      <w:start w:val="1"/>
      <w:numFmt w:val="decimal"/>
      <w:isLgl/>
      <w:lvlText w:val="%1.%2.%3.%4.%5.%6.%7."/>
      <w:lvlJc w:val="left"/>
      <w:pPr>
        <w:ind w:left="4868" w:hanging="1800"/>
      </w:pPr>
      <w:rPr>
        <w:rFonts w:eastAsia="Times New Roman" w:hint="default"/>
        <w:color w:val="000000"/>
      </w:rPr>
    </w:lvl>
    <w:lvl w:ilvl="7">
      <w:start w:val="1"/>
      <w:numFmt w:val="decimal"/>
      <w:isLgl/>
      <w:lvlText w:val="%1.%2.%3.%4.%5.%6.%7.%8."/>
      <w:lvlJc w:val="left"/>
      <w:pPr>
        <w:ind w:left="4883" w:hanging="1800"/>
      </w:pPr>
      <w:rPr>
        <w:rFonts w:eastAsia="Times New Roman" w:hint="default"/>
        <w:color w:val="000000"/>
      </w:rPr>
    </w:lvl>
    <w:lvl w:ilvl="8">
      <w:start w:val="1"/>
      <w:numFmt w:val="decimal"/>
      <w:isLgl/>
      <w:lvlText w:val="%1.%2.%3.%4.%5.%6.%7.%8.%9."/>
      <w:lvlJc w:val="left"/>
      <w:pPr>
        <w:ind w:left="5258" w:hanging="2160"/>
      </w:pPr>
      <w:rPr>
        <w:rFonts w:eastAsia="Times New Roman" w:hint="default"/>
        <w:color w:val="000000"/>
      </w:rPr>
    </w:lvl>
  </w:abstractNum>
  <w:abstractNum w:abstractNumId="19">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36BE5EEE"/>
    <w:multiLevelType w:val="hybridMultilevel"/>
    <w:tmpl w:val="3FCCF9F8"/>
    <w:lvl w:ilvl="0" w:tplc="234A150A">
      <w:start w:val="1"/>
      <w:numFmt w:val="bullet"/>
      <w:lvlText w:val=""/>
      <w:lvlPicBulletId w:val="1"/>
      <w:lvlJc w:val="left"/>
      <w:pPr>
        <w:tabs>
          <w:tab w:val="num" w:pos="720"/>
        </w:tabs>
        <w:ind w:left="720" w:hanging="360"/>
      </w:pPr>
      <w:rPr>
        <w:rFonts w:ascii="Symbol" w:hAnsi="Symbol" w:hint="default"/>
      </w:rPr>
    </w:lvl>
    <w:lvl w:ilvl="1" w:tplc="77BE2564" w:tentative="1">
      <w:start w:val="1"/>
      <w:numFmt w:val="bullet"/>
      <w:lvlText w:val=""/>
      <w:lvlJc w:val="left"/>
      <w:pPr>
        <w:tabs>
          <w:tab w:val="num" w:pos="1440"/>
        </w:tabs>
        <w:ind w:left="1440" w:hanging="360"/>
      </w:pPr>
      <w:rPr>
        <w:rFonts w:ascii="Symbol" w:hAnsi="Symbol" w:hint="default"/>
      </w:rPr>
    </w:lvl>
    <w:lvl w:ilvl="2" w:tplc="BC50D794" w:tentative="1">
      <w:start w:val="1"/>
      <w:numFmt w:val="bullet"/>
      <w:lvlText w:val=""/>
      <w:lvlJc w:val="left"/>
      <w:pPr>
        <w:tabs>
          <w:tab w:val="num" w:pos="2160"/>
        </w:tabs>
        <w:ind w:left="2160" w:hanging="360"/>
      </w:pPr>
      <w:rPr>
        <w:rFonts w:ascii="Symbol" w:hAnsi="Symbol" w:hint="default"/>
      </w:rPr>
    </w:lvl>
    <w:lvl w:ilvl="3" w:tplc="EE64097A" w:tentative="1">
      <w:start w:val="1"/>
      <w:numFmt w:val="bullet"/>
      <w:lvlText w:val=""/>
      <w:lvlJc w:val="left"/>
      <w:pPr>
        <w:tabs>
          <w:tab w:val="num" w:pos="2880"/>
        </w:tabs>
        <w:ind w:left="2880" w:hanging="360"/>
      </w:pPr>
      <w:rPr>
        <w:rFonts w:ascii="Symbol" w:hAnsi="Symbol" w:hint="default"/>
      </w:rPr>
    </w:lvl>
    <w:lvl w:ilvl="4" w:tplc="FAC604E6" w:tentative="1">
      <w:start w:val="1"/>
      <w:numFmt w:val="bullet"/>
      <w:lvlText w:val=""/>
      <w:lvlJc w:val="left"/>
      <w:pPr>
        <w:tabs>
          <w:tab w:val="num" w:pos="3600"/>
        </w:tabs>
        <w:ind w:left="3600" w:hanging="360"/>
      </w:pPr>
      <w:rPr>
        <w:rFonts w:ascii="Symbol" w:hAnsi="Symbol" w:hint="default"/>
      </w:rPr>
    </w:lvl>
    <w:lvl w:ilvl="5" w:tplc="50FA01B0" w:tentative="1">
      <w:start w:val="1"/>
      <w:numFmt w:val="bullet"/>
      <w:lvlText w:val=""/>
      <w:lvlJc w:val="left"/>
      <w:pPr>
        <w:tabs>
          <w:tab w:val="num" w:pos="4320"/>
        </w:tabs>
        <w:ind w:left="4320" w:hanging="360"/>
      </w:pPr>
      <w:rPr>
        <w:rFonts w:ascii="Symbol" w:hAnsi="Symbol" w:hint="default"/>
      </w:rPr>
    </w:lvl>
    <w:lvl w:ilvl="6" w:tplc="29AE726A" w:tentative="1">
      <w:start w:val="1"/>
      <w:numFmt w:val="bullet"/>
      <w:lvlText w:val=""/>
      <w:lvlJc w:val="left"/>
      <w:pPr>
        <w:tabs>
          <w:tab w:val="num" w:pos="5040"/>
        </w:tabs>
        <w:ind w:left="5040" w:hanging="360"/>
      </w:pPr>
      <w:rPr>
        <w:rFonts w:ascii="Symbol" w:hAnsi="Symbol" w:hint="default"/>
      </w:rPr>
    </w:lvl>
    <w:lvl w:ilvl="7" w:tplc="C366B224" w:tentative="1">
      <w:start w:val="1"/>
      <w:numFmt w:val="bullet"/>
      <w:lvlText w:val=""/>
      <w:lvlJc w:val="left"/>
      <w:pPr>
        <w:tabs>
          <w:tab w:val="num" w:pos="5760"/>
        </w:tabs>
        <w:ind w:left="5760" w:hanging="360"/>
      </w:pPr>
      <w:rPr>
        <w:rFonts w:ascii="Symbol" w:hAnsi="Symbol" w:hint="default"/>
      </w:rPr>
    </w:lvl>
    <w:lvl w:ilvl="8" w:tplc="A90A8408" w:tentative="1">
      <w:start w:val="1"/>
      <w:numFmt w:val="bullet"/>
      <w:lvlText w:val=""/>
      <w:lvlJc w:val="left"/>
      <w:pPr>
        <w:tabs>
          <w:tab w:val="num" w:pos="6480"/>
        </w:tabs>
        <w:ind w:left="6480" w:hanging="360"/>
      </w:pPr>
      <w:rPr>
        <w:rFonts w:ascii="Symbol" w:hAnsi="Symbol" w:hint="default"/>
      </w:rPr>
    </w:lvl>
  </w:abstractNum>
  <w:abstractNum w:abstractNumId="21">
    <w:nsid w:val="388456D5"/>
    <w:multiLevelType w:val="hybridMultilevel"/>
    <w:tmpl w:val="BDC01838"/>
    <w:lvl w:ilvl="0" w:tplc="6EB2063E">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39815A28"/>
    <w:multiLevelType w:val="hybridMultilevel"/>
    <w:tmpl w:val="8C7AD13C"/>
    <w:lvl w:ilvl="0" w:tplc="488EDEBC">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39E94CA7"/>
    <w:multiLevelType w:val="hybridMultilevel"/>
    <w:tmpl w:val="BC545BF0"/>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021F4B"/>
    <w:multiLevelType w:val="hybridMultilevel"/>
    <w:tmpl w:val="3DAEC62E"/>
    <w:lvl w:ilvl="0" w:tplc="7760244A">
      <w:start w:val="1"/>
      <w:numFmt w:val="upperRoman"/>
      <w:lvlText w:val="%1."/>
      <w:lvlJc w:val="left"/>
      <w:pPr>
        <w:ind w:left="720"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F26CD4"/>
    <w:multiLevelType w:val="hybridMultilevel"/>
    <w:tmpl w:val="5AE8D4E0"/>
    <w:lvl w:ilvl="0" w:tplc="DF067F70">
      <w:start w:val="7"/>
      <w:numFmt w:val="decimal"/>
      <w:lvlText w:val="%1."/>
      <w:lvlJc w:val="left"/>
      <w:pPr>
        <w:ind w:left="1495" w:hanging="360"/>
      </w:pPr>
      <w:rPr>
        <w:rFonts w:cs="Times New Roman"/>
      </w:rPr>
    </w:lvl>
    <w:lvl w:ilvl="1" w:tplc="04190019">
      <w:start w:val="1"/>
      <w:numFmt w:val="lowerLetter"/>
      <w:lvlText w:val="%2."/>
      <w:lvlJc w:val="left"/>
      <w:pPr>
        <w:ind w:left="2215" w:hanging="360"/>
      </w:pPr>
      <w:rPr>
        <w:rFonts w:cs="Times New Roman"/>
      </w:rPr>
    </w:lvl>
    <w:lvl w:ilvl="2" w:tplc="0419001B">
      <w:start w:val="1"/>
      <w:numFmt w:val="lowerRoman"/>
      <w:lvlText w:val="%3."/>
      <w:lvlJc w:val="right"/>
      <w:pPr>
        <w:ind w:left="2935" w:hanging="180"/>
      </w:pPr>
      <w:rPr>
        <w:rFonts w:cs="Times New Roman"/>
      </w:rPr>
    </w:lvl>
    <w:lvl w:ilvl="3" w:tplc="0419000F">
      <w:start w:val="1"/>
      <w:numFmt w:val="decimal"/>
      <w:lvlText w:val="%4."/>
      <w:lvlJc w:val="left"/>
      <w:pPr>
        <w:ind w:left="3655" w:hanging="360"/>
      </w:pPr>
      <w:rPr>
        <w:rFonts w:cs="Times New Roman"/>
      </w:rPr>
    </w:lvl>
    <w:lvl w:ilvl="4" w:tplc="04190019">
      <w:start w:val="1"/>
      <w:numFmt w:val="lowerLetter"/>
      <w:lvlText w:val="%5."/>
      <w:lvlJc w:val="left"/>
      <w:pPr>
        <w:ind w:left="4375" w:hanging="360"/>
      </w:pPr>
      <w:rPr>
        <w:rFonts w:cs="Times New Roman"/>
      </w:rPr>
    </w:lvl>
    <w:lvl w:ilvl="5" w:tplc="0419001B">
      <w:start w:val="1"/>
      <w:numFmt w:val="lowerRoman"/>
      <w:lvlText w:val="%6."/>
      <w:lvlJc w:val="right"/>
      <w:pPr>
        <w:ind w:left="5095" w:hanging="180"/>
      </w:pPr>
      <w:rPr>
        <w:rFonts w:cs="Times New Roman"/>
      </w:rPr>
    </w:lvl>
    <w:lvl w:ilvl="6" w:tplc="0419000F">
      <w:start w:val="1"/>
      <w:numFmt w:val="decimal"/>
      <w:lvlText w:val="%7."/>
      <w:lvlJc w:val="left"/>
      <w:pPr>
        <w:ind w:left="5815" w:hanging="360"/>
      </w:pPr>
      <w:rPr>
        <w:rFonts w:cs="Times New Roman"/>
      </w:rPr>
    </w:lvl>
    <w:lvl w:ilvl="7" w:tplc="04190019">
      <w:start w:val="1"/>
      <w:numFmt w:val="lowerLetter"/>
      <w:lvlText w:val="%8."/>
      <w:lvlJc w:val="left"/>
      <w:pPr>
        <w:ind w:left="6535" w:hanging="360"/>
      </w:pPr>
      <w:rPr>
        <w:rFonts w:cs="Times New Roman"/>
      </w:rPr>
    </w:lvl>
    <w:lvl w:ilvl="8" w:tplc="0419001B">
      <w:start w:val="1"/>
      <w:numFmt w:val="lowerRoman"/>
      <w:lvlText w:val="%9."/>
      <w:lvlJc w:val="right"/>
      <w:pPr>
        <w:ind w:left="7255" w:hanging="180"/>
      </w:pPr>
      <w:rPr>
        <w:rFonts w:cs="Times New Roman"/>
      </w:rPr>
    </w:lvl>
  </w:abstractNum>
  <w:abstractNum w:abstractNumId="27">
    <w:nsid w:val="4FA12CAB"/>
    <w:multiLevelType w:val="hybridMultilevel"/>
    <w:tmpl w:val="02FA7080"/>
    <w:lvl w:ilvl="0" w:tplc="7B7A7C4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455111E"/>
    <w:multiLevelType w:val="hybridMultilevel"/>
    <w:tmpl w:val="85EC1AB6"/>
    <w:lvl w:ilvl="0" w:tplc="BD201F06">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572C0B93"/>
    <w:multiLevelType w:val="hybridMultilevel"/>
    <w:tmpl w:val="1DD00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740AAF"/>
    <w:multiLevelType w:val="hybridMultilevel"/>
    <w:tmpl w:val="0DFE1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B1CAE"/>
    <w:multiLevelType w:val="hybridMultilevel"/>
    <w:tmpl w:val="FB84B284"/>
    <w:lvl w:ilvl="0" w:tplc="68527E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EE25095"/>
    <w:multiLevelType w:val="hybridMultilevel"/>
    <w:tmpl w:val="12EEA22A"/>
    <w:lvl w:ilvl="0" w:tplc="1B90C3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70016A"/>
    <w:multiLevelType w:val="multilevel"/>
    <w:tmpl w:val="EC981932"/>
    <w:lvl w:ilvl="0">
      <w:start w:val="1"/>
      <w:numFmt w:val="decimal"/>
      <w:lvlText w:val="%1."/>
      <w:lvlJc w:val="left"/>
      <w:pPr>
        <w:ind w:left="490" w:hanging="4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1F66656"/>
    <w:multiLevelType w:val="hybridMultilevel"/>
    <w:tmpl w:val="7682BE2C"/>
    <w:lvl w:ilvl="0" w:tplc="C47ECFF4">
      <w:start w:val="1"/>
      <w:numFmt w:val="decimal"/>
      <w:lvlText w:val="%1)"/>
      <w:lvlJc w:val="left"/>
      <w:pPr>
        <w:ind w:left="1515"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2E83CB3"/>
    <w:multiLevelType w:val="hybridMultilevel"/>
    <w:tmpl w:val="B390419A"/>
    <w:lvl w:ilvl="0" w:tplc="5440A508">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6535629B"/>
    <w:multiLevelType w:val="multilevel"/>
    <w:tmpl w:val="5EA6634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66C73827"/>
    <w:multiLevelType w:val="hybridMultilevel"/>
    <w:tmpl w:val="C472CCE6"/>
    <w:lvl w:ilvl="0" w:tplc="4510093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C7344F1"/>
    <w:multiLevelType w:val="hybridMultilevel"/>
    <w:tmpl w:val="24CE6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CA07A62"/>
    <w:multiLevelType w:val="hybridMultilevel"/>
    <w:tmpl w:val="5818FC8A"/>
    <w:lvl w:ilvl="0" w:tplc="FE42B6F4">
      <w:start w:val="1"/>
      <w:numFmt w:val="decimal"/>
      <w:lvlText w:val="%1)"/>
      <w:lvlJc w:val="left"/>
      <w:pPr>
        <w:ind w:left="1470" w:hanging="93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nsid w:val="6EAF7396"/>
    <w:multiLevelType w:val="hybridMultilevel"/>
    <w:tmpl w:val="BDC01838"/>
    <w:lvl w:ilvl="0" w:tplc="6EB2063E">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1">
    <w:nsid w:val="7249227B"/>
    <w:multiLevelType w:val="hybridMultilevel"/>
    <w:tmpl w:val="60DE92B4"/>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464947"/>
    <w:multiLevelType w:val="hybridMultilevel"/>
    <w:tmpl w:val="D98C5B1E"/>
    <w:lvl w:ilvl="0" w:tplc="355ECA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1E776D"/>
    <w:multiLevelType w:val="hybridMultilevel"/>
    <w:tmpl w:val="28688606"/>
    <w:lvl w:ilvl="0" w:tplc="7B4A50CC">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nsid w:val="7C505657"/>
    <w:multiLevelType w:val="hybridMultilevel"/>
    <w:tmpl w:val="8D4C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5C7836"/>
    <w:multiLevelType w:val="hybridMultilevel"/>
    <w:tmpl w:val="0E509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A67EB4"/>
    <w:multiLevelType w:val="hybridMultilevel"/>
    <w:tmpl w:val="3C4CA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D45930"/>
    <w:multiLevelType w:val="hybridMultilevel"/>
    <w:tmpl w:val="849E3A18"/>
    <w:lvl w:ilvl="0" w:tplc="3AA087BA">
      <w:start w:val="1"/>
      <w:numFmt w:val="decimal"/>
      <w:lvlText w:val="%1)"/>
      <w:lvlJc w:val="left"/>
      <w:pPr>
        <w:ind w:left="1680" w:hanging="11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7"/>
  </w:num>
  <w:num w:numId="2">
    <w:abstractNumId w:val="45"/>
  </w:num>
  <w:num w:numId="3">
    <w:abstractNumId w:val="2"/>
  </w:num>
  <w:num w:numId="4">
    <w:abstractNumId w:val="38"/>
  </w:num>
  <w:num w:numId="5">
    <w:abstractNumId w:val="12"/>
  </w:num>
  <w:num w:numId="6">
    <w:abstractNumId w:val="41"/>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1"/>
  </w:num>
  <w:num w:numId="10">
    <w:abstractNumId w:val="3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20"/>
  </w:num>
  <w:num w:numId="15">
    <w:abstractNumId w:val="19"/>
  </w:num>
  <w:num w:numId="16">
    <w:abstractNumId w:val="25"/>
  </w:num>
  <w:num w:numId="17">
    <w:abstractNumId w:val="3"/>
  </w:num>
  <w:num w:numId="18">
    <w:abstractNumId w:val="24"/>
  </w:num>
  <w:num w:numId="19">
    <w:abstractNumId w:val="14"/>
  </w:num>
  <w:num w:numId="20">
    <w:abstractNumId w:val="9"/>
  </w:num>
  <w:num w:numId="21">
    <w:abstractNumId w:val="7"/>
  </w:num>
  <w:num w:numId="22">
    <w:abstractNumId w:val="34"/>
  </w:num>
  <w:num w:numId="23">
    <w:abstractNumId w:val="32"/>
  </w:num>
  <w:num w:numId="24">
    <w:abstractNumId w:val="39"/>
  </w:num>
  <w:num w:numId="25">
    <w:abstractNumId w:val="35"/>
  </w:num>
  <w:num w:numId="26">
    <w:abstractNumId w:val="11"/>
  </w:num>
  <w:num w:numId="27">
    <w:abstractNumId w:val="47"/>
  </w:num>
  <w:num w:numId="28">
    <w:abstractNumId w:val="28"/>
  </w:num>
  <w:num w:numId="29">
    <w:abstractNumId w:val="5"/>
  </w:num>
  <w:num w:numId="30">
    <w:abstractNumId w:val="22"/>
  </w:num>
  <w:num w:numId="31">
    <w:abstractNumId w:val="43"/>
  </w:num>
  <w:num w:numId="32">
    <w:abstractNumId w:val="1"/>
  </w:num>
  <w:num w:numId="33">
    <w:abstractNumId w:val="46"/>
  </w:num>
  <w:num w:numId="34">
    <w:abstractNumId w:val="42"/>
  </w:num>
  <w:num w:numId="35">
    <w:abstractNumId w:val="23"/>
  </w:num>
  <w:num w:numId="36">
    <w:abstractNumId w:val="10"/>
  </w:num>
  <w:num w:numId="37">
    <w:abstractNumId w:val="16"/>
  </w:num>
  <w:num w:numId="38">
    <w:abstractNumId w:val="31"/>
  </w:num>
  <w:num w:numId="39">
    <w:abstractNumId w:val="0"/>
  </w:num>
  <w:num w:numId="40">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4"/>
  </w:num>
  <w:num w:numId="44">
    <w:abstractNumId w:val="44"/>
  </w:num>
  <w:num w:numId="45">
    <w:abstractNumId w:val="29"/>
  </w:num>
  <w:num w:numId="46">
    <w:abstractNumId w:val="15"/>
  </w:num>
  <w:num w:numId="47">
    <w:abstractNumId w:val="6"/>
  </w:num>
  <w:num w:numId="48">
    <w:abstractNumId w:val="1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91"/>
    <w:rsid w:val="00001356"/>
    <w:rsid w:val="00001B1C"/>
    <w:rsid w:val="00001C0F"/>
    <w:rsid w:val="00002377"/>
    <w:rsid w:val="0000268D"/>
    <w:rsid w:val="00003023"/>
    <w:rsid w:val="000030CA"/>
    <w:rsid w:val="0000310B"/>
    <w:rsid w:val="00003662"/>
    <w:rsid w:val="00003DB7"/>
    <w:rsid w:val="00003EE1"/>
    <w:rsid w:val="00004DF9"/>
    <w:rsid w:val="00005D5E"/>
    <w:rsid w:val="000061E3"/>
    <w:rsid w:val="000061FF"/>
    <w:rsid w:val="000064B3"/>
    <w:rsid w:val="00006698"/>
    <w:rsid w:val="00007312"/>
    <w:rsid w:val="000078E6"/>
    <w:rsid w:val="00010741"/>
    <w:rsid w:val="00010C81"/>
    <w:rsid w:val="00010E15"/>
    <w:rsid w:val="00010E8C"/>
    <w:rsid w:val="000112B1"/>
    <w:rsid w:val="0001153A"/>
    <w:rsid w:val="000117AC"/>
    <w:rsid w:val="000118ED"/>
    <w:rsid w:val="000129B3"/>
    <w:rsid w:val="00012A7B"/>
    <w:rsid w:val="00012F6E"/>
    <w:rsid w:val="000132D9"/>
    <w:rsid w:val="00013623"/>
    <w:rsid w:val="000140A8"/>
    <w:rsid w:val="0001421F"/>
    <w:rsid w:val="00014916"/>
    <w:rsid w:val="00014A61"/>
    <w:rsid w:val="000154FE"/>
    <w:rsid w:val="00015869"/>
    <w:rsid w:val="00015A19"/>
    <w:rsid w:val="00016055"/>
    <w:rsid w:val="00016373"/>
    <w:rsid w:val="00016AF4"/>
    <w:rsid w:val="00020A3C"/>
    <w:rsid w:val="00020C28"/>
    <w:rsid w:val="00020E11"/>
    <w:rsid w:val="00020FCA"/>
    <w:rsid w:val="000213D9"/>
    <w:rsid w:val="000218F1"/>
    <w:rsid w:val="000221E2"/>
    <w:rsid w:val="00022F18"/>
    <w:rsid w:val="000234F3"/>
    <w:rsid w:val="00023F63"/>
    <w:rsid w:val="000249DE"/>
    <w:rsid w:val="00025049"/>
    <w:rsid w:val="00025723"/>
    <w:rsid w:val="0002689A"/>
    <w:rsid w:val="00027223"/>
    <w:rsid w:val="00027677"/>
    <w:rsid w:val="00027862"/>
    <w:rsid w:val="00027A98"/>
    <w:rsid w:val="00027E53"/>
    <w:rsid w:val="000300E7"/>
    <w:rsid w:val="000308F7"/>
    <w:rsid w:val="00030D91"/>
    <w:rsid w:val="00031912"/>
    <w:rsid w:val="00031B9C"/>
    <w:rsid w:val="000327A0"/>
    <w:rsid w:val="00033166"/>
    <w:rsid w:val="000332B9"/>
    <w:rsid w:val="000336C1"/>
    <w:rsid w:val="00033BD4"/>
    <w:rsid w:val="000341EE"/>
    <w:rsid w:val="000344DC"/>
    <w:rsid w:val="0003483C"/>
    <w:rsid w:val="00034C4A"/>
    <w:rsid w:val="0003552F"/>
    <w:rsid w:val="00035781"/>
    <w:rsid w:val="00035A1D"/>
    <w:rsid w:val="00035C61"/>
    <w:rsid w:val="0003611D"/>
    <w:rsid w:val="00036710"/>
    <w:rsid w:val="00036D90"/>
    <w:rsid w:val="00037011"/>
    <w:rsid w:val="00037074"/>
    <w:rsid w:val="00037A96"/>
    <w:rsid w:val="00037D33"/>
    <w:rsid w:val="0004002E"/>
    <w:rsid w:val="0004014C"/>
    <w:rsid w:val="00040205"/>
    <w:rsid w:val="00040A5A"/>
    <w:rsid w:val="00040C99"/>
    <w:rsid w:val="00041695"/>
    <w:rsid w:val="000417B7"/>
    <w:rsid w:val="00041FFF"/>
    <w:rsid w:val="000422B8"/>
    <w:rsid w:val="00042A09"/>
    <w:rsid w:val="00042ABC"/>
    <w:rsid w:val="00042E68"/>
    <w:rsid w:val="00042F1F"/>
    <w:rsid w:val="00043189"/>
    <w:rsid w:val="00044957"/>
    <w:rsid w:val="00044E7E"/>
    <w:rsid w:val="00045BFF"/>
    <w:rsid w:val="000462F2"/>
    <w:rsid w:val="000463DE"/>
    <w:rsid w:val="00046E4A"/>
    <w:rsid w:val="00046FEF"/>
    <w:rsid w:val="0004731C"/>
    <w:rsid w:val="00047DD1"/>
    <w:rsid w:val="00050837"/>
    <w:rsid w:val="00050CDC"/>
    <w:rsid w:val="00050D07"/>
    <w:rsid w:val="00050DD3"/>
    <w:rsid w:val="00050F8F"/>
    <w:rsid w:val="000510FF"/>
    <w:rsid w:val="0005124E"/>
    <w:rsid w:val="000512C7"/>
    <w:rsid w:val="00051740"/>
    <w:rsid w:val="00052222"/>
    <w:rsid w:val="00052FA6"/>
    <w:rsid w:val="000530A1"/>
    <w:rsid w:val="000539E7"/>
    <w:rsid w:val="00054E53"/>
    <w:rsid w:val="000550AC"/>
    <w:rsid w:val="000550C8"/>
    <w:rsid w:val="0005536C"/>
    <w:rsid w:val="00055896"/>
    <w:rsid w:val="00055942"/>
    <w:rsid w:val="000562FB"/>
    <w:rsid w:val="00056D4D"/>
    <w:rsid w:val="00056E9F"/>
    <w:rsid w:val="000572FF"/>
    <w:rsid w:val="00057447"/>
    <w:rsid w:val="00057A60"/>
    <w:rsid w:val="00060091"/>
    <w:rsid w:val="000601E1"/>
    <w:rsid w:val="00060C21"/>
    <w:rsid w:val="00060F0E"/>
    <w:rsid w:val="00061657"/>
    <w:rsid w:val="00061830"/>
    <w:rsid w:val="00061C76"/>
    <w:rsid w:val="000627C3"/>
    <w:rsid w:val="00062D65"/>
    <w:rsid w:val="000635F7"/>
    <w:rsid w:val="00064073"/>
    <w:rsid w:val="00064878"/>
    <w:rsid w:val="00064947"/>
    <w:rsid w:val="00064AF0"/>
    <w:rsid w:val="00064B41"/>
    <w:rsid w:val="00064DA4"/>
    <w:rsid w:val="00064F36"/>
    <w:rsid w:val="00065266"/>
    <w:rsid w:val="00065776"/>
    <w:rsid w:val="00065838"/>
    <w:rsid w:val="0006633C"/>
    <w:rsid w:val="00066BAF"/>
    <w:rsid w:val="00066F3B"/>
    <w:rsid w:val="0006722C"/>
    <w:rsid w:val="000677A2"/>
    <w:rsid w:val="00067F4E"/>
    <w:rsid w:val="00070AD9"/>
    <w:rsid w:val="00070AEE"/>
    <w:rsid w:val="0007106D"/>
    <w:rsid w:val="0007161E"/>
    <w:rsid w:val="00071B7C"/>
    <w:rsid w:val="00071C98"/>
    <w:rsid w:val="00072B5D"/>
    <w:rsid w:val="00073253"/>
    <w:rsid w:val="00073881"/>
    <w:rsid w:val="00073AB4"/>
    <w:rsid w:val="00073B8C"/>
    <w:rsid w:val="000741BD"/>
    <w:rsid w:val="0007428D"/>
    <w:rsid w:val="00074449"/>
    <w:rsid w:val="00074610"/>
    <w:rsid w:val="000752EC"/>
    <w:rsid w:val="000757A7"/>
    <w:rsid w:val="0007606D"/>
    <w:rsid w:val="00077922"/>
    <w:rsid w:val="000779C6"/>
    <w:rsid w:val="00080289"/>
    <w:rsid w:val="0008105C"/>
    <w:rsid w:val="00081FB2"/>
    <w:rsid w:val="00082485"/>
    <w:rsid w:val="00082786"/>
    <w:rsid w:val="00082929"/>
    <w:rsid w:val="00082BE1"/>
    <w:rsid w:val="00082D4D"/>
    <w:rsid w:val="00082E24"/>
    <w:rsid w:val="000832FA"/>
    <w:rsid w:val="000835E0"/>
    <w:rsid w:val="00083667"/>
    <w:rsid w:val="00083CFE"/>
    <w:rsid w:val="00083E41"/>
    <w:rsid w:val="000846FF"/>
    <w:rsid w:val="0008478F"/>
    <w:rsid w:val="00084ADA"/>
    <w:rsid w:val="00084CDA"/>
    <w:rsid w:val="000851B3"/>
    <w:rsid w:val="00085249"/>
    <w:rsid w:val="000852D9"/>
    <w:rsid w:val="000855DE"/>
    <w:rsid w:val="00085C4B"/>
    <w:rsid w:val="00085D7F"/>
    <w:rsid w:val="00085D9E"/>
    <w:rsid w:val="0008601B"/>
    <w:rsid w:val="00086186"/>
    <w:rsid w:val="00086490"/>
    <w:rsid w:val="00086D14"/>
    <w:rsid w:val="00087108"/>
    <w:rsid w:val="000872B7"/>
    <w:rsid w:val="000872D9"/>
    <w:rsid w:val="00087610"/>
    <w:rsid w:val="00087F51"/>
    <w:rsid w:val="00087F60"/>
    <w:rsid w:val="00087FE9"/>
    <w:rsid w:val="0009003B"/>
    <w:rsid w:val="00090641"/>
    <w:rsid w:val="00091289"/>
    <w:rsid w:val="0009161D"/>
    <w:rsid w:val="00091A09"/>
    <w:rsid w:val="00092FC8"/>
    <w:rsid w:val="000936D6"/>
    <w:rsid w:val="00093BC4"/>
    <w:rsid w:val="00093E91"/>
    <w:rsid w:val="00094AE2"/>
    <w:rsid w:val="00095170"/>
    <w:rsid w:val="0009530B"/>
    <w:rsid w:val="00095DF2"/>
    <w:rsid w:val="0009614F"/>
    <w:rsid w:val="000967BA"/>
    <w:rsid w:val="0009722D"/>
    <w:rsid w:val="0009747D"/>
    <w:rsid w:val="000979B0"/>
    <w:rsid w:val="00097A2B"/>
    <w:rsid w:val="000A07CE"/>
    <w:rsid w:val="000A0863"/>
    <w:rsid w:val="000A0A4E"/>
    <w:rsid w:val="000A0FAD"/>
    <w:rsid w:val="000A131C"/>
    <w:rsid w:val="000A15EC"/>
    <w:rsid w:val="000A2171"/>
    <w:rsid w:val="000A2749"/>
    <w:rsid w:val="000A2972"/>
    <w:rsid w:val="000A2FCC"/>
    <w:rsid w:val="000A3079"/>
    <w:rsid w:val="000A31CD"/>
    <w:rsid w:val="000A36A2"/>
    <w:rsid w:val="000A4305"/>
    <w:rsid w:val="000A46FD"/>
    <w:rsid w:val="000A48D1"/>
    <w:rsid w:val="000A52B4"/>
    <w:rsid w:val="000A557A"/>
    <w:rsid w:val="000A603A"/>
    <w:rsid w:val="000A637C"/>
    <w:rsid w:val="000A651D"/>
    <w:rsid w:val="000A6F5A"/>
    <w:rsid w:val="000A735A"/>
    <w:rsid w:val="000A791A"/>
    <w:rsid w:val="000A7DE6"/>
    <w:rsid w:val="000B0BE8"/>
    <w:rsid w:val="000B0E6D"/>
    <w:rsid w:val="000B1631"/>
    <w:rsid w:val="000B171F"/>
    <w:rsid w:val="000B1AF4"/>
    <w:rsid w:val="000B1C40"/>
    <w:rsid w:val="000B1CD6"/>
    <w:rsid w:val="000B1D27"/>
    <w:rsid w:val="000B1DD3"/>
    <w:rsid w:val="000B217F"/>
    <w:rsid w:val="000B2BF8"/>
    <w:rsid w:val="000B3152"/>
    <w:rsid w:val="000B3970"/>
    <w:rsid w:val="000B3CC4"/>
    <w:rsid w:val="000B4411"/>
    <w:rsid w:val="000B4E16"/>
    <w:rsid w:val="000B5329"/>
    <w:rsid w:val="000B5FFE"/>
    <w:rsid w:val="000B60E7"/>
    <w:rsid w:val="000B62EA"/>
    <w:rsid w:val="000B6962"/>
    <w:rsid w:val="000B71B0"/>
    <w:rsid w:val="000B7D46"/>
    <w:rsid w:val="000B7DC8"/>
    <w:rsid w:val="000B7E75"/>
    <w:rsid w:val="000C04EB"/>
    <w:rsid w:val="000C08C6"/>
    <w:rsid w:val="000C09A4"/>
    <w:rsid w:val="000C1422"/>
    <w:rsid w:val="000C144E"/>
    <w:rsid w:val="000C194A"/>
    <w:rsid w:val="000C2531"/>
    <w:rsid w:val="000C2670"/>
    <w:rsid w:val="000C277D"/>
    <w:rsid w:val="000C2B2D"/>
    <w:rsid w:val="000C3254"/>
    <w:rsid w:val="000C3383"/>
    <w:rsid w:val="000C4531"/>
    <w:rsid w:val="000C4686"/>
    <w:rsid w:val="000C4DDA"/>
    <w:rsid w:val="000C4EF8"/>
    <w:rsid w:val="000C511A"/>
    <w:rsid w:val="000C55EB"/>
    <w:rsid w:val="000C5651"/>
    <w:rsid w:val="000C6414"/>
    <w:rsid w:val="000C6E6A"/>
    <w:rsid w:val="000C7475"/>
    <w:rsid w:val="000C7B14"/>
    <w:rsid w:val="000C7ECB"/>
    <w:rsid w:val="000C7F74"/>
    <w:rsid w:val="000D02BE"/>
    <w:rsid w:val="000D07E4"/>
    <w:rsid w:val="000D0931"/>
    <w:rsid w:val="000D0F44"/>
    <w:rsid w:val="000D15E7"/>
    <w:rsid w:val="000D19D7"/>
    <w:rsid w:val="000D1AF8"/>
    <w:rsid w:val="000D1F9D"/>
    <w:rsid w:val="000D219D"/>
    <w:rsid w:val="000D22E7"/>
    <w:rsid w:val="000D24F1"/>
    <w:rsid w:val="000D2513"/>
    <w:rsid w:val="000D29FC"/>
    <w:rsid w:val="000D3765"/>
    <w:rsid w:val="000D3767"/>
    <w:rsid w:val="000D4A7C"/>
    <w:rsid w:val="000D532A"/>
    <w:rsid w:val="000D588A"/>
    <w:rsid w:val="000D6A2B"/>
    <w:rsid w:val="000D7062"/>
    <w:rsid w:val="000D7BE0"/>
    <w:rsid w:val="000E028C"/>
    <w:rsid w:val="000E03C4"/>
    <w:rsid w:val="000E03CC"/>
    <w:rsid w:val="000E0AB1"/>
    <w:rsid w:val="000E0AE7"/>
    <w:rsid w:val="000E1B35"/>
    <w:rsid w:val="000E1D5A"/>
    <w:rsid w:val="000E2EF6"/>
    <w:rsid w:val="000E369E"/>
    <w:rsid w:val="000E3B18"/>
    <w:rsid w:val="000E3DA2"/>
    <w:rsid w:val="000E472C"/>
    <w:rsid w:val="000E4840"/>
    <w:rsid w:val="000E4B88"/>
    <w:rsid w:val="000E5387"/>
    <w:rsid w:val="000E54E4"/>
    <w:rsid w:val="000E5501"/>
    <w:rsid w:val="000E58C3"/>
    <w:rsid w:val="000E5E89"/>
    <w:rsid w:val="000E6466"/>
    <w:rsid w:val="000E74D7"/>
    <w:rsid w:val="000E751F"/>
    <w:rsid w:val="000E76E9"/>
    <w:rsid w:val="000E778B"/>
    <w:rsid w:val="000E7F6C"/>
    <w:rsid w:val="000F027B"/>
    <w:rsid w:val="000F1174"/>
    <w:rsid w:val="000F158E"/>
    <w:rsid w:val="000F1DC9"/>
    <w:rsid w:val="000F23B3"/>
    <w:rsid w:val="000F3A4E"/>
    <w:rsid w:val="000F3CCD"/>
    <w:rsid w:val="000F3D3C"/>
    <w:rsid w:val="000F3EC4"/>
    <w:rsid w:val="000F4086"/>
    <w:rsid w:val="000F411A"/>
    <w:rsid w:val="000F41B2"/>
    <w:rsid w:val="000F45DF"/>
    <w:rsid w:val="000F4C7C"/>
    <w:rsid w:val="000F5F72"/>
    <w:rsid w:val="000F629D"/>
    <w:rsid w:val="000F65B9"/>
    <w:rsid w:val="000F6C41"/>
    <w:rsid w:val="000F705B"/>
    <w:rsid w:val="000F7414"/>
    <w:rsid w:val="000F7DC5"/>
    <w:rsid w:val="001006C5"/>
    <w:rsid w:val="00100CD7"/>
    <w:rsid w:val="00100EC3"/>
    <w:rsid w:val="00101094"/>
    <w:rsid w:val="00101558"/>
    <w:rsid w:val="0010195F"/>
    <w:rsid w:val="00101A3B"/>
    <w:rsid w:val="00102B48"/>
    <w:rsid w:val="00102D0A"/>
    <w:rsid w:val="00103353"/>
    <w:rsid w:val="00103567"/>
    <w:rsid w:val="001047CF"/>
    <w:rsid w:val="00104C25"/>
    <w:rsid w:val="00104FF5"/>
    <w:rsid w:val="00105722"/>
    <w:rsid w:val="00105A1A"/>
    <w:rsid w:val="001061AE"/>
    <w:rsid w:val="00106421"/>
    <w:rsid w:val="0010675F"/>
    <w:rsid w:val="00106CD3"/>
    <w:rsid w:val="00107CE5"/>
    <w:rsid w:val="00107DE3"/>
    <w:rsid w:val="00110CD2"/>
    <w:rsid w:val="0011155B"/>
    <w:rsid w:val="00111CC3"/>
    <w:rsid w:val="0011283D"/>
    <w:rsid w:val="00112948"/>
    <w:rsid w:val="001137E6"/>
    <w:rsid w:val="00113C84"/>
    <w:rsid w:val="00113EAD"/>
    <w:rsid w:val="00114069"/>
    <w:rsid w:val="00114282"/>
    <w:rsid w:val="00114328"/>
    <w:rsid w:val="00114B80"/>
    <w:rsid w:val="00114DDF"/>
    <w:rsid w:val="00115267"/>
    <w:rsid w:val="00115381"/>
    <w:rsid w:val="001156B1"/>
    <w:rsid w:val="00115CC5"/>
    <w:rsid w:val="00115EF0"/>
    <w:rsid w:val="00116DF7"/>
    <w:rsid w:val="0011707E"/>
    <w:rsid w:val="001175B8"/>
    <w:rsid w:val="00117721"/>
    <w:rsid w:val="00117CE4"/>
    <w:rsid w:val="001206D1"/>
    <w:rsid w:val="001210BE"/>
    <w:rsid w:val="00121203"/>
    <w:rsid w:val="001214B0"/>
    <w:rsid w:val="00121D52"/>
    <w:rsid w:val="00121EE0"/>
    <w:rsid w:val="00122868"/>
    <w:rsid w:val="00122A62"/>
    <w:rsid w:val="001248BA"/>
    <w:rsid w:val="001249FD"/>
    <w:rsid w:val="00124C33"/>
    <w:rsid w:val="00125C0A"/>
    <w:rsid w:val="00125EB8"/>
    <w:rsid w:val="00126575"/>
    <w:rsid w:val="00126B8F"/>
    <w:rsid w:val="00126BC7"/>
    <w:rsid w:val="00126E2F"/>
    <w:rsid w:val="0012750C"/>
    <w:rsid w:val="00127B8C"/>
    <w:rsid w:val="00130553"/>
    <w:rsid w:val="001308BD"/>
    <w:rsid w:val="00130943"/>
    <w:rsid w:val="00130D97"/>
    <w:rsid w:val="00131A74"/>
    <w:rsid w:val="001326CE"/>
    <w:rsid w:val="00132B61"/>
    <w:rsid w:val="001335F7"/>
    <w:rsid w:val="001336DA"/>
    <w:rsid w:val="0013379E"/>
    <w:rsid w:val="00133E5A"/>
    <w:rsid w:val="0013405E"/>
    <w:rsid w:val="00134805"/>
    <w:rsid w:val="001348B7"/>
    <w:rsid w:val="00134974"/>
    <w:rsid w:val="00134DF9"/>
    <w:rsid w:val="00135618"/>
    <w:rsid w:val="00136C3F"/>
    <w:rsid w:val="00137001"/>
    <w:rsid w:val="0013723C"/>
    <w:rsid w:val="0014036C"/>
    <w:rsid w:val="00140672"/>
    <w:rsid w:val="00140CA3"/>
    <w:rsid w:val="00140DAC"/>
    <w:rsid w:val="001410A4"/>
    <w:rsid w:val="00141799"/>
    <w:rsid w:val="00141CA8"/>
    <w:rsid w:val="00142063"/>
    <w:rsid w:val="001428AF"/>
    <w:rsid w:val="00142FFE"/>
    <w:rsid w:val="0014300D"/>
    <w:rsid w:val="0014341C"/>
    <w:rsid w:val="001439F7"/>
    <w:rsid w:val="00143A65"/>
    <w:rsid w:val="001444AC"/>
    <w:rsid w:val="0014451B"/>
    <w:rsid w:val="00144CCB"/>
    <w:rsid w:val="00144D00"/>
    <w:rsid w:val="00144DB9"/>
    <w:rsid w:val="00144DD8"/>
    <w:rsid w:val="0014561E"/>
    <w:rsid w:val="0014575B"/>
    <w:rsid w:val="001458E2"/>
    <w:rsid w:val="00145A83"/>
    <w:rsid w:val="00145B4B"/>
    <w:rsid w:val="001477FE"/>
    <w:rsid w:val="001478FF"/>
    <w:rsid w:val="0015024E"/>
    <w:rsid w:val="00150BBB"/>
    <w:rsid w:val="00151284"/>
    <w:rsid w:val="0015133B"/>
    <w:rsid w:val="0015213E"/>
    <w:rsid w:val="00152410"/>
    <w:rsid w:val="001524D6"/>
    <w:rsid w:val="001527CD"/>
    <w:rsid w:val="00152AD4"/>
    <w:rsid w:val="001538B4"/>
    <w:rsid w:val="001539BA"/>
    <w:rsid w:val="00153D76"/>
    <w:rsid w:val="001541AB"/>
    <w:rsid w:val="0015507C"/>
    <w:rsid w:val="0015518F"/>
    <w:rsid w:val="0015522B"/>
    <w:rsid w:val="00155B2A"/>
    <w:rsid w:val="00155DE1"/>
    <w:rsid w:val="00155E7A"/>
    <w:rsid w:val="00155EC3"/>
    <w:rsid w:val="00156C2F"/>
    <w:rsid w:val="00156C85"/>
    <w:rsid w:val="00156DE5"/>
    <w:rsid w:val="001570F8"/>
    <w:rsid w:val="0015713F"/>
    <w:rsid w:val="0015754B"/>
    <w:rsid w:val="001575A0"/>
    <w:rsid w:val="0016099E"/>
    <w:rsid w:val="00161561"/>
    <w:rsid w:val="0016173F"/>
    <w:rsid w:val="001618DC"/>
    <w:rsid w:val="0016190F"/>
    <w:rsid w:val="00161980"/>
    <w:rsid w:val="00161BA7"/>
    <w:rsid w:val="001621D1"/>
    <w:rsid w:val="0016251F"/>
    <w:rsid w:val="00162734"/>
    <w:rsid w:val="00162AB6"/>
    <w:rsid w:val="001633AC"/>
    <w:rsid w:val="0016368E"/>
    <w:rsid w:val="00163736"/>
    <w:rsid w:val="00163FDB"/>
    <w:rsid w:val="0016401F"/>
    <w:rsid w:val="001642B0"/>
    <w:rsid w:val="00164A50"/>
    <w:rsid w:val="0016511B"/>
    <w:rsid w:val="0016522D"/>
    <w:rsid w:val="00165279"/>
    <w:rsid w:val="001658DC"/>
    <w:rsid w:val="00165DA4"/>
    <w:rsid w:val="00166006"/>
    <w:rsid w:val="00166248"/>
    <w:rsid w:val="00166253"/>
    <w:rsid w:val="00166261"/>
    <w:rsid w:val="00166263"/>
    <w:rsid w:val="0016664A"/>
    <w:rsid w:val="001666E8"/>
    <w:rsid w:val="00166813"/>
    <w:rsid w:val="00166C74"/>
    <w:rsid w:val="00166F1E"/>
    <w:rsid w:val="00167096"/>
    <w:rsid w:val="001670F2"/>
    <w:rsid w:val="001671BB"/>
    <w:rsid w:val="00167EFC"/>
    <w:rsid w:val="001703BC"/>
    <w:rsid w:val="00171099"/>
    <w:rsid w:val="00171359"/>
    <w:rsid w:val="00172033"/>
    <w:rsid w:val="00172096"/>
    <w:rsid w:val="0017221F"/>
    <w:rsid w:val="0017226C"/>
    <w:rsid w:val="00172314"/>
    <w:rsid w:val="00172DD2"/>
    <w:rsid w:val="00173188"/>
    <w:rsid w:val="00173ADB"/>
    <w:rsid w:val="0017410D"/>
    <w:rsid w:val="0017450A"/>
    <w:rsid w:val="001746EA"/>
    <w:rsid w:val="00174703"/>
    <w:rsid w:val="001748E7"/>
    <w:rsid w:val="00174D34"/>
    <w:rsid w:val="001750D7"/>
    <w:rsid w:val="001753F7"/>
    <w:rsid w:val="001754E7"/>
    <w:rsid w:val="00175772"/>
    <w:rsid w:val="001759CB"/>
    <w:rsid w:val="00175AC3"/>
    <w:rsid w:val="00175BD0"/>
    <w:rsid w:val="0017610F"/>
    <w:rsid w:val="00176ACC"/>
    <w:rsid w:val="001772DE"/>
    <w:rsid w:val="00177540"/>
    <w:rsid w:val="001776F8"/>
    <w:rsid w:val="0018021A"/>
    <w:rsid w:val="00180924"/>
    <w:rsid w:val="001809CA"/>
    <w:rsid w:val="00180EE9"/>
    <w:rsid w:val="00181161"/>
    <w:rsid w:val="001813D4"/>
    <w:rsid w:val="00181736"/>
    <w:rsid w:val="00181EE4"/>
    <w:rsid w:val="001820DF"/>
    <w:rsid w:val="001829EF"/>
    <w:rsid w:val="00182A85"/>
    <w:rsid w:val="00182D9A"/>
    <w:rsid w:val="00182F82"/>
    <w:rsid w:val="0018343B"/>
    <w:rsid w:val="00183902"/>
    <w:rsid w:val="00183D2E"/>
    <w:rsid w:val="001841B6"/>
    <w:rsid w:val="00184355"/>
    <w:rsid w:val="0018474A"/>
    <w:rsid w:val="001849CA"/>
    <w:rsid w:val="0018569B"/>
    <w:rsid w:val="00185D1C"/>
    <w:rsid w:val="00185E70"/>
    <w:rsid w:val="0018655D"/>
    <w:rsid w:val="00186989"/>
    <w:rsid w:val="0018757D"/>
    <w:rsid w:val="001875A8"/>
    <w:rsid w:val="00187970"/>
    <w:rsid w:val="00187C5C"/>
    <w:rsid w:val="00187DD8"/>
    <w:rsid w:val="001904BE"/>
    <w:rsid w:val="00190518"/>
    <w:rsid w:val="001906CC"/>
    <w:rsid w:val="00190A12"/>
    <w:rsid w:val="00190B73"/>
    <w:rsid w:val="00190EFA"/>
    <w:rsid w:val="00192029"/>
    <w:rsid w:val="00192661"/>
    <w:rsid w:val="00192796"/>
    <w:rsid w:val="001932FF"/>
    <w:rsid w:val="00193495"/>
    <w:rsid w:val="0019349E"/>
    <w:rsid w:val="00193B83"/>
    <w:rsid w:val="00193DD2"/>
    <w:rsid w:val="00193E48"/>
    <w:rsid w:val="00193E93"/>
    <w:rsid w:val="00194024"/>
    <w:rsid w:val="00194AED"/>
    <w:rsid w:val="00194BF9"/>
    <w:rsid w:val="00194EE4"/>
    <w:rsid w:val="001955B6"/>
    <w:rsid w:val="0019665C"/>
    <w:rsid w:val="0019667D"/>
    <w:rsid w:val="00196AC0"/>
    <w:rsid w:val="0019715D"/>
    <w:rsid w:val="001979B1"/>
    <w:rsid w:val="00197AD2"/>
    <w:rsid w:val="00197C60"/>
    <w:rsid w:val="00197CA9"/>
    <w:rsid w:val="001A0013"/>
    <w:rsid w:val="001A0247"/>
    <w:rsid w:val="001A088E"/>
    <w:rsid w:val="001A0F0D"/>
    <w:rsid w:val="001A12AB"/>
    <w:rsid w:val="001A12FC"/>
    <w:rsid w:val="001A165E"/>
    <w:rsid w:val="001A1801"/>
    <w:rsid w:val="001A1B30"/>
    <w:rsid w:val="001A1D25"/>
    <w:rsid w:val="001A1EB6"/>
    <w:rsid w:val="001A1F6C"/>
    <w:rsid w:val="001A2131"/>
    <w:rsid w:val="001A2F4F"/>
    <w:rsid w:val="001A2FE0"/>
    <w:rsid w:val="001A4474"/>
    <w:rsid w:val="001A471E"/>
    <w:rsid w:val="001A4989"/>
    <w:rsid w:val="001A49A8"/>
    <w:rsid w:val="001A4D71"/>
    <w:rsid w:val="001A60E7"/>
    <w:rsid w:val="001A6687"/>
    <w:rsid w:val="001A7EC9"/>
    <w:rsid w:val="001B0501"/>
    <w:rsid w:val="001B0B0D"/>
    <w:rsid w:val="001B0EA2"/>
    <w:rsid w:val="001B0FF7"/>
    <w:rsid w:val="001B1289"/>
    <w:rsid w:val="001B141B"/>
    <w:rsid w:val="001B1427"/>
    <w:rsid w:val="001B181F"/>
    <w:rsid w:val="001B1EE7"/>
    <w:rsid w:val="001B20EA"/>
    <w:rsid w:val="001B2122"/>
    <w:rsid w:val="001B2B75"/>
    <w:rsid w:val="001B328E"/>
    <w:rsid w:val="001B4118"/>
    <w:rsid w:val="001B443E"/>
    <w:rsid w:val="001B44AE"/>
    <w:rsid w:val="001B45D3"/>
    <w:rsid w:val="001B48E7"/>
    <w:rsid w:val="001B4CAB"/>
    <w:rsid w:val="001B4ED6"/>
    <w:rsid w:val="001B4F09"/>
    <w:rsid w:val="001B4F6F"/>
    <w:rsid w:val="001B4F89"/>
    <w:rsid w:val="001B5198"/>
    <w:rsid w:val="001B5EC4"/>
    <w:rsid w:val="001B5FAE"/>
    <w:rsid w:val="001B60D1"/>
    <w:rsid w:val="001B60D9"/>
    <w:rsid w:val="001B6DB8"/>
    <w:rsid w:val="001B75A4"/>
    <w:rsid w:val="001B76E1"/>
    <w:rsid w:val="001B7A49"/>
    <w:rsid w:val="001B7C56"/>
    <w:rsid w:val="001B7CE1"/>
    <w:rsid w:val="001B7E3A"/>
    <w:rsid w:val="001C0784"/>
    <w:rsid w:val="001C0E72"/>
    <w:rsid w:val="001C14F3"/>
    <w:rsid w:val="001C16C5"/>
    <w:rsid w:val="001C206B"/>
    <w:rsid w:val="001C2540"/>
    <w:rsid w:val="001C28E9"/>
    <w:rsid w:val="001C2DCE"/>
    <w:rsid w:val="001C2DE1"/>
    <w:rsid w:val="001C3609"/>
    <w:rsid w:val="001C3747"/>
    <w:rsid w:val="001C4129"/>
    <w:rsid w:val="001C42F1"/>
    <w:rsid w:val="001C4322"/>
    <w:rsid w:val="001C4389"/>
    <w:rsid w:val="001C4538"/>
    <w:rsid w:val="001C51A5"/>
    <w:rsid w:val="001C5542"/>
    <w:rsid w:val="001C581D"/>
    <w:rsid w:val="001C6625"/>
    <w:rsid w:val="001C6D4D"/>
    <w:rsid w:val="001C7FB5"/>
    <w:rsid w:val="001C7FE6"/>
    <w:rsid w:val="001D02C9"/>
    <w:rsid w:val="001D095A"/>
    <w:rsid w:val="001D0C1C"/>
    <w:rsid w:val="001D11E1"/>
    <w:rsid w:val="001D1698"/>
    <w:rsid w:val="001D173D"/>
    <w:rsid w:val="001D17A5"/>
    <w:rsid w:val="001D1816"/>
    <w:rsid w:val="001D263C"/>
    <w:rsid w:val="001D28A1"/>
    <w:rsid w:val="001D2A2E"/>
    <w:rsid w:val="001D2F27"/>
    <w:rsid w:val="001D3002"/>
    <w:rsid w:val="001D394D"/>
    <w:rsid w:val="001D3DE8"/>
    <w:rsid w:val="001D3FAA"/>
    <w:rsid w:val="001D494F"/>
    <w:rsid w:val="001D4A7A"/>
    <w:rsid w:val="001D4C2C"/>
    <w:rsid w:val="001D4C96"/>
    <w:rsid w:val="001D623B"/>
    <w:rsid w:val="001D648E"/>
    <w:rsid w:val="001D679D"/>
    <w:rsid w:val="001D6873"/>
    <w:rsid w:val="001D69B2"/>
    <w:rsid w:val="001D6E0C"/>
    <w:rsid w:val="001D71AA"/>
    <w:rsid w:val="001D7D43"/>
    <w:rsid w:val="001D7F8B"/>
    <w:rsid w:val="001E0079"/>
    <w:rsid w:val="001E01C6"/>
    <w:rsid w:val="001E01ED"/>
    <w:rsid w:val="001E05A3"/>
    <w:rsid w:val="001E0AA2"/>
    <w:rsid w:val="001E0CC4"/>
    <w:rsid w:val="001E19FD"/>
    <w:rsid w:val="001E230D"/>
    <w:rsid w:val="001E247C"/>
    <w:rsid w:val="001E2994"/>
    <w:rsid w:val="001E30A3"/>
    <w:rsid w:val="001E33E8"/>
    <w:rsid w:val="001E37D2"/>
    <w:rsid w:val="001E390B"/>
    <w:rsid w:val="001E4415"/>
    <w:rsid w:val="001E446A"/>
    <w:rsid w:val="001E46EE"/>
    <w:rsid w:val="001E5085"/>
    <w:rsid w:val="001E52C8"/>
    <w:rsid w:val="001E5419"/>
    <w:rsid w:val="001E697C"/>
    <w:rsid w:val="001E6BC3"/>
    <w:rsid w:val="001E6D67"/>
    <w:rsid w:val="001E706B"/>
    <w:rsid w:val="001E755B"/>
    <w:rsid w:val="001E7C79"/>
    <w:rsid w:val="001E7EFF"/>
    <w:rsid w:val="001F0602"/>
    <w:rsid w:val="001F08C9"/>
    <w:rsid w:val="001F0A23"/>
    <w:rsid w:val="001F1786"/>
    <w:rsid w:val="001F18BF"/>
    <w:rsid w:val="001F1DB1"/>
    <w:rsid w:val="001F2061"/>
    <w:rsid w:val="001F2138"/>
    <w:rsid w:val="001F2268"/>
    <w:rsid w:val="001F28BF"/>
    <w:rsid w:val="001F28D8"/>
    <w:rsid w:val="001F2AB6"/>
    <w:rsid w:val="001F3740"/>
    <w:rsid w:val="001F3F5A"/>
    <w:rsid w:val="001F43E2"/>
    <w:rsid w:val="001F48A9"/>
    <w:rsid w:val="001F4C27"/>
    <w:rsid w:val="001F5139"/>
    <w:rsid w:val="001F5945"/>
    <w:rsid w:val="001F5A22"/>
    <w:rsid w:val="001F6AEC"/>
    <w:rsid w:val="001F6AFE"/>
    <w:rsid w:val="001F6EE0"/>
    <w:rsid w:val="001F74C6"/>
    <w:rsid w:val="001F7947"/>
    <w:rsid w:val="001F7AED"/>
    <w:rsid w:val="001F7D36"/>
    <w:rsid w:val="001F7FF9"/>
    <w:rsid w:val="0020002A"/>
    <w:rsid w:val="00200264"/>
    <w:rsid w:val="002012AC"/>
    <w:rsid w:val="00202BB1"/>
    <w:rsid w:val="0020411F"/>
    <w:rsid w:val="00204E0A"/>
    <w:rsid w:val="00205BCC"/>
    <w:rsid w:val="00206342"/>
    <w:rsid w:val="00206987"/>
    <w:rsid w:val="00206C54"/>
    <w:rsid w:val="00207305"/>
    <w:rsid w:val="00207FD2"/>
    <w:rsid w:val="0021020D"/>
    <w:rsid w:val="00210C2F"/>
    <w:rsid w:val="00210FE4"/>
    <w:rsid w:val="00211AE5"/>
    <w:rsid w:val="00212633"/>
    <w:rsid w:val="00213BA3"/>
    <w:rsid w:val="002141B6"/>
    <w:rsid w:val="0021496D"/>
    <w:rsid w:val="00214C11"/>
    <w:rsid w:val="00215078"/>
    <w:rsid w:val="002152C4"/>
    <w:rsid w:val="00215381"/>
    <w:rsid w:val="00215E4D"/>
    <w:rsid w:val="0021687A"/>
    <w:rsid w:val="0021694F"/>
    <w:rsid w:val="00216A8F"/>
    <w:rsid w:val="0021723D"/>
    <w:rsid w:val="002173C8"/>
    <w:rsid w:val="002177E1"/>
    <w:rsid w:val="00220626"/>
    <w:rsid w:val="00220AAF"/>
    <w:rsid w:val="00220EE3"/>
    <w:rsid w:val="002216E0"/>
    <w:rsid w:val="00221E25"/>
    <w:rsid w:val="002224E9"/>
    <w:rsid w:val="00222653"/>
    <w:rsid w:val="002230C3"/>
    <w:rsid w:val="002230F5"/>
    <w:rsid w:val="00223768"/>
    <w:rsid w:val="002238C2"/>
    <w:rsid w:val="002252CE"/>
    <w:rsid w:val="0022558B"/>
    <w:rsid w:val="00225BD3"/>
    <w:rsid w:val="00225D67"/>
    <w:rsid w:val="00226373"/>
    <w:rsid w:val="00227623"/>
    <w:rsid w:val="00230BF4"/>
    <w:rsid w:val="00231178"/>
    <w:rsid w:val="00231377"/>
    <w:rsid w:val="002315B3"/>
    <w:rsid w:val="0023196A"/>
    <w:rsid w:val="0023196C"/>
    <w:rsid w:val="00231F3E"/>
    <w:rsid w:val="00231F8D"/>
    <w:rsid w:val="0023294D"/>
    <w:rsid w:val="00232B30"/>
    <w:rsid w:val="002330DB"/>
    <w:rsid w:val="0023333A"/>
    <w:rsid w:val="00233CA2"/>
    <w:rsid w:val="0023423A"/>
    <w:rsid w:val="0023449D"/>
    <w:rsid w:val="00234650"/>
    <w:rsid w:val="002356B6"/>
    <w:rsid w:val="00235726"/>
    <w:rsid w:val="00235D5C"/>
    <w:rsid w:val="00237AE4"/>
    <w:rsid w:val="002409F8"/>
    <w:rsid w:val="00240AD1"/>
    <w:rsid w:val="00240CCB"/>
    <w:rsid w:val="0024127D"/>
    <w:rsid w:val="00242A5F"/>
    <w:rsid w:val="00242D8E"/>
    <w:rsid w:val="0024338E"/>
    <w:rsid w:val="00243C65"/>
    <w:rsid w:val="002445D0"/>
    <w:rsid w:val="002458F0"/>
    <w:rsid w:val="00245C50"/>
    <w:rsid w:val="00246005"/>
    <w:rsid w:val="00246A45"/>
    <w:rsid w:val="00246E24"/>
    <w:rsid w:val="00247122"/>
    <w:rsid w:val="00247D6D"/>
    <w:rsid w:val="00250833"/>
    <w:rsid w:val="00250943"/>
    <w:rsid w:val="00250BAF"/>
    <w:rsid w:val="00251692"/>
    <w:rsid w:val="00251912"/>
    <w:rsid w:val="00251B9B"/>
    <w:rsid w:val="00251D40"/>
    <w:rsid w:val="00251FEB"/>
    <w:rsid w:val="0025238F"/>
    <w:rsid w:val="00252E96"/>
    <w:rsid w:val="00252EA3"/>
    <w:rsid w:val="0025337B"/>
    <w:rsid w:val="002539A2"/>
    <w:rsid w:val="002550E0"/>
    <w:rsid w:val="00255798"/>
    <w:rsid w:val="00255887"/>
    <w:rsid w:val="00255B60"/>
    <w:rsid w:val="00256A40"/>
    <w:rsid w:val="00256C20"/>
    <w:rsid w:val="00256EAB"/>
    <w:rsid w:val="00256F02"/>
    <w:rsid w:val="00257D46"/>
    <w:rsid w:val="0026106D"/>
    <w:rsid w:val="002611F7"/>
    <w:rsid w:val="0026159E"/>
    <w:rsid w:val="00261B7F"/>
    <w:rsid w:val="00262E00"/>
    <w:rsid w:val="002633A1"/>
    <w:rsid w:val="00263A8A"/>
    <w:rsid w:val="00263EC4"/>
    <w:rsid w:val="00263FF2"/>
    <w:rsid w:val="002640A5"/>
    <w:rsid w:val="002643A7"/>
    <w:rsid w:val="002645F7"/>
    <w:rsid w:val="00264A2C"/>
    <w:rsid w:val="002661EE"/>
    <w:rsid w:val="00266228"/>
    <w:rsid w:val="0026652A"/>
    <w:rsid w:val="002666F6"/>
    <w:rsid w:val="00266729"/>
    <w:rsid w:val="00266973"/>
    <w:rsid w:val="00266F7A"/>
    <w:rsid w:val="0026764D"/>
    <w:rsid w:val="0026799B"/>
    <w:rsid w:val="00267D78"/>
    <w:rsid w:val="00267F9E"/>
    <w:rsid w:val="00267FD3"/>
    <w:rsid w:val="00270646"/>
    <w:rsid w:val="00270B26"/>
    <w:rsid w:val="00270D35"/>
    <w:rsid w:val="00271C4F"/>
    <w:rsid w:val="002722B4"/>
    <w:rsid w:val="00272504"/>
    <w:rsid w:val="00272A3F"/>
    <w:rsid w:val="00272D4D"/>
    <w:rsid w:val="00273E28"/>
    <w:rsid w:val="00274068"/>
    <w:rsid w:val="0027435B"/>
    <w:rsid w:val="0027438D"/>
    <w:rsid w:val="00274972"/>
    <w:rsid w:val="00274CB8"/>
    <w:rsid w:val="00274D4E"/>
    <w:rsid w:val="00275B80"/>
    <w:rsid w:val="00275F68"/>
    <w:rsid w:val="00276E25"/>
    <w:rsid w:val="002772B5"/>
    <w:rsid w:val="0027748A"/>
    <w:rsid w:val="0027791E"/>
    <w:rsid w:val="00280492"/>
    <w:rsid w:val="002805B2"/>
    <w:rsid w:val="0028080C"/>
    <w:rsid w:val="00280F56"/>
    <w:rsid w:val="00281109"/>
    <w:rsid w:val="002817C3"/>
    <w:rsid w:val="00281A6C"/>
    <w:rsid w:val="00282653"/>
    <w:rsid w:val="00282C61"/>
    <w:rsid w:val="00282CFD"/>
    <w:rsid w:val="00282F57"/>
    <w:rsid w:val="002832BB"/>
    <w:rsid w:val="002833DF"/>
    <w:rsid w:val="002835AE"/>
    <w:rsid w:val="00283795"/>
    <w:rsid w:val="00283A2B"/>
    <w:rsid w:val="0028434A"/>
    <w:rsid w:val="00284935"/>
    <w:rsid w:val="00284AF7"/>
    <w:rsid w:val="00285822"/>
    <w:rsid w:val="00285EDE"/>
    <w:rsid w:val="0028622A"/>
    <w:rsid w:val="002865A3"/>
    <w:rsid w:val="002867A5"/>
    <w:rsid w:val="00286962"/>
    <w:rsid w:val="00286C4B"/>
    <w:rsid w:val="002872D8"/>
    <w:rsid w:val="002875BD"/>
    <w:rsid w:val="002877AB"/>
    <w:rsid w:val="00287809"/>
    <w:rsid w:val="002878A7"/>
    <w:rsid w:val="00287A64"/>
    <w:rsid w:val="00287D86"/>
    <w:rsid w:val="00287E27"/>
    <w:rsid w:val="00290035"/>
    <w:rsid w:val="0029007A"/>
    <w:rsid w:val="00290DC7"/>
    <w:rsid w:val="00290E22"/>
    <w:rsid w:val="00291727"/>
    <w:rsid w:val="00291DC0"/>
    <w:rsid w:val="002922E8"/>
    <w:rsid w:val="00292B4D"/>
    <w:rsid w:val="00293188"/>
    <w:rsid w:val="002934BE"/>
    <w:rsid w:val="002937FA"/>
    <w:rsid w:val="00293892"/>
    <w:rsid w:val="00293BAC"/>
    <w:rsid w:val="00293C66"/>
    <w:rsid w:val="00294829"/>
    <w:rsid w:val="00294AE3"/>
    <w:rsid w:val="00294C73"/>
    <w:rsid w:val="002956E5"/>
    <w:rsid w:val="00295BCD"/>
    <w:rsid w:val="00295C15"/>
    <w:rsid w:val="00295D9C"/>
    <w:rsid w:val="002963D9"/>
    <w:rsid w:val="002968A7"/>
    <w:rsid w:val="00296DE2"/>
    <w:rsid w:val="00296E0E"/>
    <w:rsid w:val="002972F8"/>
    <w:rsid w:val="002975FA"/>
    <w:rsid w:val="002977CF"/>
    <w:rsid w:val="00297B44"/>
    <w:rsid w:val="002A05DC"/>
    <w:rsid w:val="002A05DD"/>
    <w:rsid w:val="002A0A43"/>
    <w:rsid w:val="002A1053"/>
    <w:rsid w:val="002A1DBC"/>
    <w:rsid w:val="002A25D4"/>
    <w:rsid w:val="002A2604"/>
    <w:rsid w:val="002A2FEB"/>
    <w:rsid w:val="002A32B6"/>
    <w:rsid w:val="002A35EC"/>
    <w:rsid w:val="002A418D"/>
    <w:rsid w:val="002A485F"/>
    <w:rsid w:val="002A4B4B"/>
    <w:rsid w:val="002A5B90"/>
    <w:rsid w:val="002A6238"/>
    <w:rsid w:val="002A675F"/>
    <w:rsid w:val="002A6B1E"/>
    <w:rsid w:val="002A6BCF"/>
    <w:rsid w:val="002A6F02"/>
    <w:rsid w:val="002A75DC"/>
    <w:rsid w:val="002A7719"/>
    <w:rsid w:val="002A7940"/>
    <w:rsid w:val="002B001E"/>
    <w:rsid w:val="002B09A9"/>
    <w:rsid w:val="002B0CC1"/>
    <w:rsid w:val="002B1CEF"/>
    <w:rsid w:val="002B1F86"/>
    <w:rsid w:val="002B26FB"/>
    <w:rsid w:val="002B28EC"/>
    <w:rsid w:val="002B28FB"/>
    <w:rsid w:val="002B29EC"/>
    <w:rsid w:val="002B2F9B"/>
    <w:rsid w:val="002B2FF4"/>
    <w:rsid w:val="002B396A"/>
    <w:rsid w:val="002B3F6B"/>
    <w:rsid w:val="002B4913"/>
    <w:rsid w:val="002B4A2A"/>
    <w:rsid w:val="002B4A2F"/>
    <w:rsid w:val="002B4C9E"/>
    <w:rsid w:val="002B5021"/>
    <w:rsid w:val="002B54F7"/>
    <w:rsid w:val="002B580F"/>
    <w:rsid w:val="002B5D30"/>
    <w:rsid w:val="002B64B1"/>
    <w:rsid w:val="002B650F"/>
    <w:rsid w:val="002B6978"/>
    <w:rsid w:val="002B7077"/>
    <w:rsid w:val="002B7210"/>
    <w:rsid w:val="002B79CA"/>
    <w:rsid w:val="002B7F1D"/>
    <w:rsid w:val="002C17BC"/>
    <w:rsid w:val="002C1994"/>
    <w:rsid w:val="002C1BFB"/>
    <w:rsid w:val="002C2181"/>
    <w:rsid w:val="002C241C"/>
    <w:rsid w:val="002C2A92"/>
    <w:rsid w:val="002C31B1"/>
    <w:rsid w:val="002C42DC"/>
    <w:rsid w:val="002C4314"/>
    <w:rsid w:val="002C6507"/>
    <w:rsid w:val="002C6528"/>
    <w:rsid w:val="002C66AB"/>
    <w:rsid w:val="002C6BC2"/>
    <w:rsid w:val="002C7074"/>
    <w:rsid w:val="002C7CFD"/>
    <w:rsid w:val="002D00DE"/>
    <w:rsid w:val="002D0550"/>
    <w:rsid w:val="002D085D"/>
    <w:rsid w:val="002D09A8"/>
    <w:rsid w:val="002D0E98"/>
    <w:rsid w:val="002D0F64"/>
    <w:rsid w:val="002D10A1"/>
    <w:rsid w:val="002D10E8"/>
    <w:rsid w:val="002D161A"/>
    <w:rsid w:val="002D172A"/>
    <w:rsid w:val="002D1996"/>
    <w:rsid w:val="002D22B8"/>
    <w:rsid w:val="002D2425"/>
    <w:rsid w:val="002D254B"/>
    <w:rsid w:val="002D32AA"/>
    <w:rsid w:val="002D3330"/>
    <w:rsid w:val="002D411F"/>
    <w:rsid w:val="002D450B"/>
    <w:rsid w:val="002D4E5F"/>
    <w:rsid w:val="002D55D7"/>
    <w:rsid w:val="002D5BC7"/>
    <w:rsid w:val="002D5E19"/>
    <w:rsid w:val="002D5E7F"/>
    <w:rsid w:val="002D6388"/>
    <w:rsid w:val="002D6945"/>
    <w:rsid w:val="002D6BAF"/>
    <w:rsid w:val="002D72EF"/>
    <w:rsid w:val="002E075E"/>
    <w:rsid w:val="002E09ED"/>
    <w:rsid w:val="002E15E5"/>
    <w:rsid w:val="002E29D8"/>
    <w:rsid w:val="002E32AE"/>
    <w:rsid w:val="002E4FEA"/>
    <w:rsid w:val="002E565B"/>
    <w:rsid w:val="002E59CA"/>
    <w:rsid w:val="002E6347"/>
    <w:rsid w:val="002E6D07"/>
    <w:rsid w:val="002E6E66"/>
    <w:rsid w:val="002E6FAB"/>
    <w:rsid w:val="002E7027"/>
    <w:rsid w:val="002E7CD0"/>
    <w:rsid w:val="002F0134"/>
    <w:rsid w:val="002F0613"/>
    <w:rsid w:val="002F0A30"/>
    <w:rsid w:val="002F0AD2"/>
    <w:rsid w:val="002F0D07"/>
    <w:rsid w:val="002F0D38"/>
    <w:rsid w:val="002F14EC"/>
    <w:rsid w:val="002F2386"/>
    <w:rsid w:val="002F2625"/>
    <w:rsid w:val="002F2A39"/>
    <w:rsid w:val="002F2C83"/>
    <w:rsid w:val="002F4002"/>
    <w:rsid w:val="002F4153"/>
    <w:rsid w:val="002F4FA1"/>
    <w:rsid w:val="002F513D"/>
    <w:rsid w:val="002F5737"/>
    <w:rsid w:val="002F5E06"/>
    <w:rsid w:val="002F613E"/>
    <w:rsid w:val="002F6819"/>
    <w:rsid w:val="002F69DA"/>
    <w:rsid w:val="002F6B5C"/>
    <w:rsid w:val="002F6E59"/>
    <w:rsid w:val="002F76B2"/>
    <w:rsid w:val="002F77E0"/>
    <w:rsid w:val="00300800"/>
    <w:rsid w:val="00300F18"/>
    <w:rsid w:val="00300F66"/>
    <w:rsid w:val="003012F3"/>
    <w:rsid w:val="00301714"/>
    <w:rsid w:val="00301FDE"/>
    <w:rsid w:val="00302A59"/>
    <w:rsid w:val="00302DF2"/>
    <w:rsid w:val="00303BE8"/>
    <w:rsid w:val="00303D78"/>
    <w:rsid w:val="00303E38"/>
    <w:rsid w:val="00304011"/>
    <w:rsid w:val="00304B5B"/>
    <w:rsid w:val="00304F77"/>
    <w:rsid w:val="0030548C"/>
    <w:rsid w:val="0030604F"/>
    <w:rsid w:val="00306445"/>
    <w:rsid w:val="00306507"/>
    <w:rsid w:val="0030699D"/>
    <w:rsid w:val="00306DD4"/>
    <w:rsid w:val="00307A00"/>
    <w:rsid w:val="00307D58"/>
    <w:rsid w:val="0031013A"/>
    <w:rsid w:val="003107B9"/>
    <w:rsid w:val="00310964"/>
    <w:rsid w:val="0031113C"/>
    <w:rsid w:val="00311E03"/>
    <w:rsid w:val="003124AE"/>
    <w:rsid w:val="003126F8"/>
    <w:rsid w:val="00312890"/>
    <w:rsid w:val="003128F6"/>
    <w:rsid w:val="00312E95"/>
    <w:rsid w:val="00313798"/>
    <w:rsid w:val="00313FF3"/>
    <w:rsid w:val="00314266"/>
    <w:rsid w:val="00314444"/>
    <w:rsid w:val="00315033"/>
    <w:rsid w:val="00315251"/>
    <w:rsid w:val="0031562E"/>
    <w:rsid w:val="00315995"/>
    <w:rsid w:val="00315E50"/>
    <w:rsid w:val="003167D1"/>
    <w:rsid w:val="003170BA"/>
    <w:rsid w:val="00317930"/>
    <w:rsid w:val="00317FF0"/>
    <w:rsid w:val="00321504"/>
    <w:rsid w:val="00321C41"/>
    <w:rsid w:val="003224C4"/>
    <w:rsid w:val="00322B34"/>
    <w:rsid w:val="00323475"/>
    <w:rsid w:val="0032458D"/>
    <w:rsid w:val="003245DA"/>
    <w:rsid w:val="00324D68"/>
    <w:rsid w:val="00324EDC"/>
    <w:rsid w:val="00325123"/>
    <w:rsid w:val="003255EE"/>
    <w:rsid w:val="0032563B"/>
    <w:rsid w:val="00325B7A"/>
    <w:rsid w:val="00325BF9"/>
    <w:rsid w:val="00326DEE"/>
    <w:rsid w:val="00330045"/>
    <w:rsid w:val="00330345"/>
    <w:rsid w:val="00331C96"/>
    <w:rsid w:val="00331E9C"/>
    <w:rsid w:val="00332596"/>
    <w:rsid w:val="00332642"/>
    <w:rsid w:val="003326E2"/>
    <w:rsid w:val="0033281E"/>
    <w:rsid w:val="003328BE"/>
    <w:rsid w:val="00332CFE"/>
    <w:rsid w:val="003332EB"/>
    <w:rsid w:val="00333573"/>
    <w:rsid w:val="003336B1"/>
    <w:rsid w:val="003336EA"/>
    <w:rsid w:val="0033378D"/>
    <w:rsid w:val="00333841"/>
    <w:rsid w:val="00333FAE"/>
    <w:rsid w:val="00334412"/>
    <w:rsid w:val="00334F0E"/>
    <w:rsid w:val="00334F88"/>
    <w:rsid w:val="0033560A"/>
    <w:rsid w:val="003356A6"/>
    <w:rsid w:val="0033581B"/>
    <w:rsid w:val="00335852"/>
    <w:rsid w:val="00335856"/>
    <w:rsid w:val="00335C3A"/>
    <w:rsid w:val="00335FB7"/>
    <w:rsid w:val="0033608A"/>
    <w:rsid w:val="003364EE"/>
    <w:rsid w:val="003365E0"/>
    <w:rsid w:val="00336737"/>
    <w:rsid w:val="00340BA2"/>
    <w:rsid w:val="00341500"/>
    <w:rsid w:val="003415DE"/>
    <w:rsid w:val="00341A68"/>
    <w:rsid w:val="00341C31"/>
    <w:rsid w:val="00341E24"/>
    <w:rsid w:val="0034284D"/>
    <w:rsid w:val="00342B45"/>
    <w:rsid w:val="00342CA1"/>
    <w:rsid w:val="003430DA"/>
    <w:rsid w:val="003430F4"/>
    <w:rsid w:val="0034333B"/>
    <w:rsid w:val="0034384A"/>
    <w:rsid w:val="00343A6E"/>
    <w:rsid w:val="00343ADB"/>
    <w:rsid w:val="00343DD9"/>
    <w:rsid w:val="00343F2A"/>
    <w:rsid w:val="0034413C"/>
    <w:rsid w:val="00344D23"/>
    <w:rsid w:val="00345AC9"/>
    <w:rsid w:val="00345C76"/>
    <w:rsid w:val="00345DA6"/>
    <w:rsid w:val="00346611"/>
    <w:rsid w:val="00346B3D"/>
    <w:rsid w:val="00346C64"/>
    <w:rsid w:val="00347358"/>
    <w:rsid w:val="00347B92"/>
    <w:rsid w:val="0035010F"/>
    <w:rsid w:val="0035024E"/>
    <w:rsid w:val="00350431"/>
    <w:rsid w:val="003504E6"/>
    <w:rsid w:val="0035106E"/>
    <w:rsid w:val="003515C7"/>
    <w:rsid w:val="003525E7"/>
    <w:rsid w:val="00352C7C"/>
    <w:rsid w:val="00352ED8"/>
    <w:rsid w:val="00352FED"/>
    <w:rsid w:val="00353257"/>
    <w:rsid w:val="003535F9"/>
    <w:rsid w:val="003536BF"/>
    <w:rsid w:val="0035415B"/>
    <w:rsid w:val="00354204"/>
    <w:rsid w:val="003544E9"/>
    <w:rsid w:val="00354607"/>
    <w:rsid w:val="00354B34"/>
    <w:rsid w:val="00354C54"/>
    <w:rsid w:val="00355AB5"/>
    <w:rsid w:val="00355C73"/>
    <w:rsid w:val="0035607B"/>
    <w:rsid w:val="00356160"/>
    <w:rsid w:val="00356424"/>
    <w:rsid w:val="00356727"/>
    <w:rsid w:val="00357818"/>
    <w:rsid w:val="00357C18"/>
    <w:rsid w:val="00357CD8"/>
    <w:rsid w:val="003602CE"/>
    <w:rsid w:val="00360D89"/>
    <w:rsid w:val="0036149A"/>
    <w:rsid w:val="003616D3"/>
    <w:rsid w:val="003618A4"/>
    <w:rsid w:val="003619DF"/>
    <w:rsid w:val="00361AB0"/>
    <w:rsid w:val="00361C2F"/>
    <w:rsid w:val="00361EEC"/>
    <w:rsid w:val="00362386"/>
    <w:rsid w:val="003627E4"/>
    <w:rsid w:val="00362928"/>
    <w:rsid w:val="003631EA"/>
    <w:rsid w:val="0036326E"/>
    <w:rsid w:val="00363376"/>
    <w:rsid w:val="00363596"/>
    <w:rsid w:val="003636EA"/>
    <w:rsid w:val="00363985"/>
    <w:rsid w:val="00363F53"/>
    <w:rsid w:val="003640FE"/>
    <w:rsid w:val="0036476B"/>
    <w:rsid w:val="00364A31"/>
    <w:rsid w:val="00364C65"/>
    <w:rsid w:val="0036501F"/>
    <w:rsid w:val="003650B9"/>
    <w:rsid w:val="0036542E"/>
    <w:rsid w:val="003658F5"/>
    <w:rsid w:val="00365FAF"/>
    <w:rsid w:val="00366565"/>
    <w:rsid w:val="00366821"/>
    <w:rsid w:val="00366C7E"/>
    <w:rsid w:val="00366CEE"/>
    <w:rsid w:val="00366F87"/>
    <w:rsid w:val="003670B0"/>
    <w:rsid w:val="00367315"/>
    <w:rsid w:val="00367AD5"/>
    <w:rsid w:val="003705EF"/>
    <w:rsid w:val="00370BC9"/>
    <w:rsid w:val="00370C52"/>
    <w:rsid w:val="00371F95"/>
    <w:rsid w:val="003723C5"/>
    <w:rsid w:val="0037277F"/>
    <w:rsid w:val="00372CBC"/>
    <w:rsid w:val="00372EA8"/>
    <w:rsid w:val="003739E9"/>
    <w:rsid w:val="00373C12"/>
    <w:rsid w:val="003745EC"/>
    <w:rsid w:val="00374B1A"/>
    <w:rsid w:val="00374F07"/>
    <w:rsid w:val="003751D3"/>
    <w:rsid w:val="00375244"/>
    <w:rsid w:val="003752DC"/>
    <w:rsid w:val="003752DE"/>
    <w:rsid w:val="00375847"/>
    <w:rsid w:val="00375855"/>
    <w:rsid w:val="003759C1"/>
    <w:rsid w:val="00375B73"/>
    <w:rsid w:val="00376326"/>
    <w:rsid w:val="00376336"/>
    <w:rsid w:val="00376602"/>
    <w:rsid w:val="00376AB3"/>
    <w:rsid w:val="0037774F"/>
    <w:rsid w:val="00377E7C"/>
    <w:rsid w:val="00380124"/>
    <w:rsid w:val="003801D2"/>
    <w:rsid w:val="0038082E"/>
    <w:rsid w:val="00380ADB"/>
    <w:rsid w:val="00380DFD"/>
    <w:rsid w:val="0038177C"/>
    <w:rsid w:val="00381932"/>
    <w:rsid w:val="00381A14"/>
    <w:rsid w:val="00381D24"/>
    <w:rsid w:val="00381D28"/>
    <w:rsid w:val="00382223"/>
    <w:rsid w:val="00382308"/>
    <w:rsid w:val="00382B21"/>
    <w:rsid w:val="00382CB6"/>
    <w:rsid w:val="00383403"/>
    <w:rsid w:val="00383814"/>
    <w:rsid w:val="00383AE6"/>
    <w:rsid w:val="00383FF0"/>
    <w:rsid w:val="00384434"/>
    <w:rsid w:val="00384894"/>
    <w:rsid w:val="00385118"/>
    <w:rsid w:val="00385189"/>
    <w:rsid w:val="0038589F"/>
    <w:rsid w:val="00385940"/>
    <w:rsid w:val="003859AC"/>
    <w:rsid w:val="00385F9F"/>
    <w:rsid w:val="00387155"/>
    <w:rsid w:val="00387559"/>
    <w:rsid w:val="00390743"/>
    <w:rsid w:val="00391002"/>
    <w:rsid w:val="00391107"/>
    <w:rsid w:val="00391472"/>
    <w:rsid w:val="0039164F"/>
    <w:rsid w:val="00392191"/>
    <w:rsid w:val="0039224A"/>
    <w:rsid w:val="00392790"/>
    <w:rsid w:val="00392C66"/>
    <w:rsid w:val="00392CE4"/>
    <w:rsid w:val="00393AA4"/>
    <w:rsid w:val="00393FD7"/>
    <w:rsid w:val="00394064"/>
    <w:rsid w:val="003944FD"/>
    <w:rsid w:val="0039477C"/>
    <w:rsid w:val="003949B9"/>
    <w:rsid w:val="0039510E"/>
    <w:rsid w:val="00395237"/>
    <w:rsid w:val="00395909"/>
    <w:rsid w:val="003960E0"/>
    <w:rsid w:val="0039698E"/>
    <w:rsid w:val="00397A2C"/>
    <w:rsid w:val="00397CF4"/>
    <w:rsid w:val="003A0036"/>
    <w:rsid w:val="003A1466"/>
    <w:rsid w:val="003A15B6"/>
    <w:rsid w:val="003A258B"/>
    <w:rsid w:val="003A267B"/>
    <w:rsid w:val="003A2884"/>
    <w:rsid w:val="003A37E1"/>
    <w:rsid w:val="003A3B0A"/>
    <w:rsid w:val="003A406E"/>
    <w:rsid w:val="003A43AA"/>
    <w:rsid w:val="003A4628"/>
    <w:rsid w:val="003A52EF"/>
    <w:rsid w:val="003A55D7"/>
    <w:rsid w:val="003A5F3E"/>
    <w:rsid w:val="003A609B"/>
    <w:rsid w:val="003A6598"/>
    <w:rsid w:val="003A65A8"/>
    <w:rsid w:val="003A67A9"/>
    <w:rsid w:val="003A6933"/>
    <w:rsid w:val="003A6B97"/>
    <w:rsid w:val="003A70EE"/>
    <w:rsid w:val="003A78F7"/>
    <w:rsid w:val="003A7C34"/>
    <w:rsid w:val="003A7E6C"/>
    <w:rsid w:val="003B08DE"/>
    <w:rsid w:val="003B0CF1"/>
    <w:rsid w:val="003B0FE5"/>
    <w:rsid w:val="003B11CA"/>
    <w:rsid w:val="003B1448"/>
    <w:rsid w:val="003B182D"/>
    <w:rsid w:val="003B1AFA"/>
    <w:rsid w:val="003B1B0E"/>
    <w:rsid w:val="003B1D09"/>
    <w:rsid w:val="003B216A"/>
    <w:rsid w:val="003B260E"/>
    <w:rsid w:val="003B2F03"/>
    <w:rsid w:val="003B3694"/>
    <w:rsid w:val="003B36A9"/>
    <w:rsid w:val="003B3F81"/>
    <w:rsid w:val="003B4FB6"/>
    <w:rsid w:val="003B5258"/>
    <w:rsid w:val="003B5751"/>
    <w:rsid w:val="003B5812"/>
    <w:rsid w:val="003B58D1"/>
    <w:rsid w:val="003B6F00"/>
    <w:rsid w:val="003B7812"/>
    <w:rsid w:val="003C0711"/>
    <w:rsid w:val="003C1092"/>
    <w:rsid w:val="003C13BE"/>
    <w:rsid w:val="003C1457"/>
    <w:rsid w:val="003C14C6"/>
    <w:rsid w:val="003C1BA6"/>
    <w:rsid w:val="003C1E48"/>
    <w:rsid w:val="003C1FF0"/>
    <w:rsid w:val="003C215C"/>
    <w:rsid w:val="003C254B"/>
    <w:rsid w:val="003C2A5D"/>
    <w:rsid w:val="003C378E"/>
    <w:rsid w:val="003C3C90"/>
    <w:rsid w:val="003C3CBD"/>
    <w:rsid w:val="003C4988"/>
    <w:rsid w:val="003C57E4"/>
    <w:rsid w:val="003C59E8"/>
    <w:rsid w:val="003C5F09"/>
    <w:rsid w:val="003C5F5E"/>
    <w:rsid w:val="003C6171"/>
    <w:rsid w:val="003C699A"/>
    <w:rsid w:val="003D0A5D"/>
    <w:rsid w:val="003D107E"/>
    <w:rsid w:val="003D2E37"/>
    <w:rsid w:val="003D364A"/>
    <w:rsid w:val="003D3823"/>
    <w:rsid w:val="003D3AED"/>
    <w:rsid w:val="003D3F67"/>
    <w:rsid w:val="003D4BE8"/>
    <w:rsid w:val="003D4D6D"/>
    <w:rsid w:val="003D51DD"/>
    <w:rsid w:val="003D53B2"/>
    <w:rsid w:val="003D588F"/>
    <w:rsid w:val="003D59C3"/>
    <w:rsid w:val="003D5D86"/>
    <w:rsid w:val="003D5FBB"/>
    <w:rsid w:val="003D661C"/>
    <w:rsid w:val="003D6970"/>
    <w:rsid w:val="003D7073"/>
    <w:rsid w:val="003D7670"/>
    <w:rsid w:val="003D773E"/>
    <w:rsid w:val="003D79F8"/>
    <w:rsid w:val="003E04EE"/>
    <w:rsid w:val="003E053C"/>
    <w:rsid w:val="003E0D9F"/>
    <w:rsid w:val="003E1A58"/>
    <w:rsid w:val="003E1A65"/>
    <w:rsid w:val="003E1F92"/>
    <w:rsid w:val="003E20B1"/>
    <w:rsid w:val="003E210A"/>
    <w:rsid w:val="003E242B"/>
    <w:rsid w:val="003E2A44"/>
    <w:rsid w:val="003E2B95"/>
    <w:rsid w:val="003E2EB3"/>
    <w:rsid w:val="003E3078"/>
    <w:rsid w:val="003E3F2B"/>
    <w:rsid w:val="003E3FB3"/>
    <w:rsid w:val="003E4628"/>
    <w:rsid w:val="003E47AC"/>
    <w:rsid w:val="003E4A05"/>
    <w:rsid w:val="003E4A84"/>
    <w:rsid w:val="003E4C59"/>
    <w:rsid w:val="003E5A8E"/>
    <w:rsid w:val="003E5AF3"/>
    <w:rsid w:val="003E5E4F"/>
    <w:rsid w:val="003E66E0"/>
    <w:rsid w:val="003E67F1"/>
    <w:rsid w:val="003E70D5"/>
    <w:rsid w:val="003E7C5C"/>
    <w:rsid w:val="003E7FE8"/>
    <w:rsid w:val="003F0C21"/>
    <w:rsid w:val="003F0ED9"/>
    <w:rsid w:val="003F13A6"/>
    <w:rsid w:val="003F2238"/>
    <w:rsid w:val="003F2892"/>
    <w:rsid w:val="003F2A6A"/>
    <w:rsid w:val="003F2CAF"/>
    <w:rsid w:val="003F30F7"/>
    <w:rsid w:val="003F36B4"/>
    <w:rsid w:val="003F3924"/>
    <w:rsid w:val="003F3D58"/>
    <w:rsid w:val="003F3DD0"/>
    <w:rsid w:val="003F3DE1"/>
    <w:rsid w:val="003F3E0A"/>
    <w:rsid w:val="003F3E1D"/>
    <w:rsid w:val="003F4146"/>
    <w:rsid w:val="003F4345"/>
    <w:rsid w:val="003F48A9"/>
    <w:rsid w:val="003F490A"/>
    <w:rsid w:val="003F569F"/>
    <w:rsid w:val="003F5874"/>
    <w:rsid w:val="003F5D14"/>
    <w:rsid w:val="003F620D"/>
    <w:rsid w:val="003F62AD"/>
    <w:rsid w:val="003F62B3"/>
    <w:rsid w:val="003F6369"/>
    <w:rsid w:val="003F672C"/>
    <w:rsid w:val="003F72A1"/>
    <w:rsid w:val="003F783F"/>
    <w:rsid w:val="003F7C13"/>
    <w:rsid w:val="003F7E80"/>
    <w:rsid w:val="00400952"/>
    <w:rsid w:val="00400FF3"/>
    <w:rsid w:val="00401458"/>
    <w:rsid w:val="00402891"/>
    <w:rsid w:val="00402A63"/>
    <w:rsid w:val="00402E25"/>
    <w:rsid w:val="00403D5C"/>
    <w:rsid w:val="0040417F"/>
    <w:rsid w:val="004043D9"/>
    <w:rsid w:val="004047C2"/>
    <w:rsid w:val="00404BBB"/>
    <w:rsid w:val="004064A2"/>
    <w:rsid w:val="00407A49"/>
    <w:rsid w:val="00410962"/>
    <w:rsid w:val="004118E1"/>
    <w:rsid w:val="00411A56"/>
    <w:rsid w:val="00411D27"/>
    <w:rsid w:val="00412378"/>
    <w:rsid w:val="00412506"/>
    <w:rsid w:val="004128CC"/>
    <w:rsid w:val="00412F2A"/>
    <w:rsid w:val="004132B6"/>
    <w:rsid w:val="00413497"/>
    <w:rsid w:val="004139A2"/>
    <w:rsid w:val="00413CAC"/>
    <w:rsid w:val="00414254"/>
    <w:rsid w:val="00414558"/>
    <w:rsid w:val="004154FE"/>
    <w:rsid w:val="004155C6"/>
    <w:rsid w:val="00415B7A"/>
    <w:rsid w:val="00415DCE"/>
    <w:rsid w:val="004160D9"/>
    <w:rsid w:val="004168BE"/>
    <w:rsid w:val="0041719C"/>
    <w:rsid w:val="00417252"/>
    <w:rsid w:val="00417319"/>
    <w:rsid w:val="00417A5D"/>
    <w:rsid w:val="0042043F"/>
    <w:rsid w:val="004209DC"/>
    <w:rsid w:val="00420C08"/>
    <w:rsid w:val="00420E0A"/>
    <w:rsid w:val="00420EF3"/>
    <w:rsid w:val="0042144F"/>
    <w:rsid w:val="004214B8"/>
    <w:rsid w:val="0042167B"/>
    <w:rsid w:val="00421CE2"/>
    <w:rsid w:val="0042279F"/>
    <w:rsid w:val="004230A0"/>
    <w:rsid w:val="004232B6"/>
    <w:rsid w:val="004233CA"/>
    <w:rsid w:val="00423669"/>
    <w:rsid w:val="004239F3"/>
    <w:rsid w:val="00423BB6"/>
    <w:rsid w:val="00423F67"/>
    <w:rsid w:val="00424407"/>
    <w:rsid w:val="00424B08"/>
    <w:rsid w:val="00424CE3"/>
    <w:rsid w:val="00425262"/>
    <w:rsid w:val="004252BA"/>
    <w:rsid w:val="004254AE"/>
    <w:rsid w:val="00425DE6"/>
    <w:rsid w:val="00426271"/>
    <w:rsid w:val="00426A19"/>
    <w:rsid w:val="00426F42"/>
    <w:rsid w:val="00426FEE"/>
    <w:rsid w:val="004270B3"/>
    <w:rsid w:val="00427684"/>
    <w:rsid w:val="00427800"/>
    <w:rsid w:val="004303C7"/>
    <w:rsid w:val="00430B69"/>
    <w:rsid w:val="00430C15"/>
    <w:rsid w:val="004319AB"/>
    <w:rsid w:val="0043241A"/>
    <w:rsid w:val="00433C85"/>
    <w:rsid w:val="00433E20"/>
    <w:rsid w:val="0043404E"/>
    <w:rsid w:val="0043431C"/>
    <w:rsid w:val="0043438C"/>
    <w:rsid w:val="00434572"/>
    <w:rsid w:val="004354FB"/>
    <w:rsid w:val="00435608"/>
    <w:rsid w:val="00435855"/>
    <w:rsid w:val="00435B23"/>
    <w:rsid w:val="00435E3B"/>
    <w:rsid w:val="00436698"/>
    <w:rsid w:val="00437381"/>
    <w:rsid w:val="00440173"/>
    <w:rsid w:val="00440877"/>
    <w:rsid w:val="00440BF4"/>
    <w:rsid w:val="0044108B"/>
    <w:rsid w:val="0044172A"/>
    <w:rsid w:val="00441F3F"/>
    <w:rsid w:val="00442A7F"/>
    <w:rsid w:val="004430C6"/>
    <w:rsid w:val="004439D0"/>
    <w:rsid w:val="00443C62"/>
    <w:rsid w:val="00443DF9"/>
    <w:rsid w:val="004441FB"/>
    <w:rsid w:val="00444D7B"/>
    <w:rsid w:val="00444E56"/>
    <w:rsid w:val="004457FC"/>
    <w:rsid w:val="00446416"/>
    <w:rsid w:val="0044677E"/>
    <w:rsid w:val="00446DCB"/>
    <w:rsid w:val="004500FD"/>
    <w:rsid w:val="00450605"/>
    <w:rsid w:val="004507D6"/>
    <w:rsid w:val="0045098D"/>
    <w:rsid w:val="0045114A"/>
    <w:rsid w:val="0045199B"/>
    <w:rsid w:val="00451B05"/>
    <w:rsid w:val="00451CEC"/>
    <w:rsid w:val="004522AD"/>
    <w:rsid w:val="00452385"/>
    <w:rsid w:val="004525A0"/>
    <w:rsid w:val="00452DC0"/>
    <w:rsid w:val="00452E25"/>
    <w:rsid w:val="00453D90"/>
    <w:rsid w:val="00454319"/>
    <w:rsid w:val="004544A4"/>
    <w:rsid w:val="00457027"/>
    <w:rsid w:val="0045763B"/>
    <w:rsid w:val="00460DEF"/>
    <w:rsid w:val="004615C9"/>
    <w:rsid w:val="004627D3"/>
    <w:rsid w:val="00462BB3"/>
    <w:rsid w:val="00462F22"/>
    <w:rsid w:val="004638E0"/>
    <w:rsid w:val="00463A10"/>
    <w:rsid w:val="00463BBB"/>
    <w:rsid w:val="00465386"/>
    <w:rsid w:val="004663D8"/>
    <w:rsid w:val="00466B3D"/>
    <w:rsid w:val="00466E48"/>
    <w:rsid w:val="00467063"/>
    <w:rsid w:val="004678E9"/>
    <w:rsid w:val="00467DEF"/>
    <w:rsid w:val="004700CC"/>
    <w:rsid w:val="00470856"/>
    <w:rsid w:val="0047092A"/>
    <w:rsid w:val="00470C65"/>
    <w:rsid w:val="004710FB"/>
    <w:rsid w:val="004711A2"/>
    <w:rsid w:val="0047177B"/>
    <w:rsid w:val="00471889"/>
    <w:rsid w:val="004718EF"/>
    <w:rsid w:val="00471F63"/>
    <w:rsid w:val="004720C2"/>
    <w:rsid w:val="00472744"/>
    <w:rsid w:val="00472C62"/>
    <w:rsid w:val="004737FD"/>
    <w:rsid w:val="00473E60"/>
    <w:rsid w:val="0047429F"/>
    <w:rsid w:val="00474595"/>
    <w:rsid w:val="0047465C"/>
    <w:rsid w:val="00474760"/>
    <w:rsid w:val="00474D1A"/>
    <w:rsid w:val="00474D1F"/>
    <w:rsid w:val="0047538C"/>
    <w:rsid w:val="00475672"/>
    <w:rsid w:val="0047568B"/>
    <w:rsid w:val="00475C28"/>
    <w:rsid w:val="0047615E"/>
    <w:rsid w:val="00476757"/>
    <w:rsid w:val="00477076"/>
    <w:rsid w:val="0047761B"/>
    <w:rsid w:val="00477E5D"/>
    <w:rsid w:val="004806DC"/>
    <w:rsid w:val="00480BC2"/>
    <w:rsid w:val="00480EB1"/>
    <w:rsid w:val="0048103D"/>
    <w:rsid w:val="00481727"/>
    <w:rsid w:val="00482128"/>
    <w:rsid w:val="004824D0"/>
    <w:rsid w:val="00482559"/>
    <w:rsid w:val="0048269E"/>
    <w:rsid w:val="00482BC0"/>
    <w:rsid w:val="0048364E"/>
    <w:rsid w:val="00483988"/>
    <w:rsid w:val="00483C7A"/>
    <w:rsid w:val="00483CBD"/>
    <w:rsid w:val="00484D96"/>
    <w:rsid w:val="00485983"/>
    <w:rsid w:val="00485A16"/>
    <w:rsid w:val="00485C0C"/>
    <w:rsid w:val="00487327"/>
    <w:rsid w:val="00487584"/>
    <w:rsid w:val="00490008"/>
    <w:rsid w:val="004912BD"/>
    <w:rsid w:val="0049153A"/>
    <w:rsid w:val="00491AE1"/>
    <w:rsid w:val="00492120"/>
    <w:rsid w:val="0049253D"/>
    <w:rsid w:val="00492A31"/>
    <w:rsid w:val="00492AD3"/>
    <w:rsid w:val="00492C61"/>
    <w:rsid w:val="00492DD4"/>
    <w:rsid w:val="00493904"/>
    <w:rsid w:val="004939A9"/>
    <w:rsid w:val="00493C42"/>
    <w:rsid w:val="00493F24"/>
    <w:rsid w:val="0049440A"/>
    <w:rsid w:val="00494C83"/>
    <w:rsid w:val="00495911"/>
    <w:rsid w:val="004959A9"/>
    <w:rsid w:val="00495A8E"/>
    <w:rsid w:val="00495BE7"/>
    <w:rsid w:val="00495D51"/>
    <w:rsid w:val="004964D2"/>
    <w:rsid w:val="0049718B"/>
    <w:rsid w:val="004972F7"/>
    <w:rsid w:val="0049755A"/>
    <w:rsid w:val="004975D6"/>
    <w:rsid w:val="00497F2F"/>
    <w:rsid w:val="004A0741"/>
    <w:rsid w:val="004A1A5F"/>
    <w:rsid w:val="004A2D4E"/>
    <w:rsid w:val="004A301F"/>
    <w:rsid w:val="004A32E7"/>
    <w:rsid w:val="004A33D7"/>
    <w:rsid w:val="004A4158"/>
    <w:rsid w:val="004A4419"/>
    <w:rsid w:val="004A4DB3"/>
    <w:rsid w:val="004A59B4"/>
    <w:rsid w:val="004A6036"/>
    <w:rsid w:val="004A63A1"/>
    <w:rsid w:val="004A656A"/>
    <w:rsid w:val="004A6855"/>
    <w:rsid w:val="004A6EAC"/>
    <w:rsid w:val="004A6F4A"/>
    <w:rsid w:val="004A739D"/>
    <w:rsid w:val="004A7557"/>
    <w:rsid w:val="004B013C"/>
    <w:rsid w:val="004B049C"/>
    <w:rsid w:val="004B05A4"/>
    <w:rsid w:val="004B09A4"/>
    <w:rsid w:val="004B0F1D"/>
    <w:rsid w:val="004B10DF"/>
    <w:rsid w:val="004B192F"/>
    <w:rsid w:val="004B1CC9"/>
    <w:rsid w:val="004B2077"/>
    <w:rsid w:val="004B21AB"/>
    <w:rsid w:val="004B307A"/>
    <w:rsid w:val="004B3AC8"/>
    <w:rsid w:val="004B3C25"/>
    <w:rsid w:val="004B3C6F"/>
    <w:rsid w:val="004B3DFB"/>
    <w:rsid w:val="004B3E1B"/>
    <w:rsid w:val="004B4579"/>
    <w:rsid w:val="004B47B2"/>
    <w:rsid w:val="004B4CCB"/>
    <w:rsid w:val="004B4EF3"/>
    <w:rsid w:val="004B4FD9"/>
    <w:rsid w:val="004B57FF"/>
    <w:rsid w:val="004B61B4"/>
    <w:rsid w:val="004B6450"/>
    <w:rsid w:val="004B6A13"/>
    <w:rsid w:val="004B7C30"/>
    <w:rsid w:val="004B7F16"/>
    <w:rsid w:val="004C04E5"/>
    <w:rsid w:val="004C05B5"/>
    <w:rsid w:val="004C0692"/>
    <w:rsid w:val="004C0CBC"/>
    <w:rsid w:val="004C0F5A"/>
    <w:rsid w:val="004C1218"/>
    <w:rsid w:val="004C13CC"/>
    <w:rsid w:val="004C150C"/>
    <w:rsid w:val="004C18ED"/>
    <w:rsid w:val="004C22C0"/>
    <w:rsid w:val="004C23AC"/>
    <w:rsid w:val="004C2E4D"/>
    <w:rsid w:val="004C318A"/>
    <w:rsid w:val="004C356C"/>
    <w:rsid w:val="004C38C7"/>
    <w:rsid w:val="004C3B1B"/>
    <w:rsid w:val="004C3B55"/>
    <w:rsid w:val="004C3D09"/>
    <w:rsid w:val="004C442D"/>
    <w:rsid w:val="004C4F95"/>
    <w:rsid w:val="004C53F0"/>
    <w:rsid w:val="004C552C"/>
    <w:rsid w:val="004C5A02"/>
    <w:rsid w:val="004C5A9E"/>
    <w:rsid w:val="004C628D"/>
    <w:rsid w:val="004C652E"/>
    <w:rsid w:val="004C668E"/>
    <w:rsid w:val="004C6EB0"/>
    <w:rsid w:val="004C74ED"/>
    <w:rsid w:val="004C76D8"/>
    <w:rsid w:val="004C76DD"/>
    <w:rsid w:val="004C7FAC"/>
    <w:rsid w:val="004D04C3"/>
    <w:rsid w:val="004D08B5"/>
    <w:rsid w:val="004D1132"/>
    <w:rsid w:val="004D121B"/>
    <w:rsid w:val="004D1869"/>
    <w:rsid w:val="004D1BE4"/>
    <w:rsid w:val="004D2704"/>
    <w:rsid w:val="004D2A01"/>
    <w:rsid w:val="004D3369"/>
    <w:rsid w:val="004D3A91"/>
    <w:rsid w:val="004D3EB1"/>
    <w:rsid w:val="004D3FDA"/>
    <w:rsid w:val="004D449D"/>
    <w:rsid w:val="004D4F6B"/>
    <w:rsid w:val="004D5055"/>
    <w:rsid w:val="004D5569"/>
    <w:rsid w:val="004D6341"/>
    <w:rsid w:val="004D783F"/>
    <w:rsid w:val="004D792B"/>
    <w:rsid w:val="004D7DEC"/>
    <w:rsid w:val="004E1AA6"/>
    <w:rsid w:val="004E1B92"/>
    <w:rsid w:val="004E1CB4"/>
    <w:rsid w:val="004E1EC5"/>
    <w:rsid w:val="004E2B73"/>
    <w:rsid w:val="004E2CE9"/>
    <w:rsid w:val="004E33B7"/>
    <w:rsid w:val="004E36DA"/>
    <w:rsid w:val="004E4236"/>
    <w:rsid w:val="004E4451"/>
    <w:rsid w:val="004E4F58"/>
    <w:rsid w:val="004E5163"/>
    <w:rsid w:val="004E5530"/>
    <w:rsid w:val="004E56E5"/>
    <w:rsid w:val="004E5834"/>
    <w:rsid w:val="004E6CD0"/>
    <w:rsid w:val="004E6DFB"/>
    <w:rsid w:val="004E6F04"/>
    <w:rsid w:val="004E73E6"/>
    <w:rsid w:val="004F0A23"/>
    <w:rsid w:val="004F0B02"/>
    <w:rsid w:val="004F0DE1"/>
    <w:rsid w:val="004F1277"/>
    <w:rsid w:val="004F1D93"/>
    <w:rsid w:val="004F1ED0"/>
    <w:rsid w:val="004F23AB"/>
    <w:rsid w:val="004F293D"/>
    <w:rsid w:val="004F2ABE"/>
    <w:rsid w:val="004F2C6D"/>
    <w:rsid w:val="004F2C9B"/>
    <w:rsid w:val="004F2F2F"/>
    <w:rsid w:val="004F30F4"/>
    <w:rsid w:val="004F3A99"/>
    <w:rsid w:val="004F3BA5"/>
    <w:rsid w:val="004F3C81"/>
    <w:rsid w:val="004F3CA5"/>
    <w:rsid w:val="004F4296"/>
    <w:rsid w:val="004F4993"/>
    <w:rsid w:val="004F4EAC"/>
    <w:rsid w:val="004F4FB5"/>
    <w:rsid w:val="004F5A88"/>
    <w:rsid w:val="004F5A9D"/>
    <w:rsid w:val="004F5EA7"/>
    <w:rsid w:val="004F6019"/>
    <w:rsid w:val="004F6283"/>
    <w:rsid w:val="004F65A1"/>
    <w:rsid w:val="004F6BEE"/>
    <w:rsid w:val="004F7469"/>
    <w:rsid w:val="004F778D"/>
    <w:rsid w:val="004F7A81"/>
    <w:rsid w:val="004F7E5C"/>
    <w:rsid w:val="0050006C"/>
    <w:rsid w:val="00500C00"/>
    <w:rsid w:val="00500DAD"/>
    <w:rsid w:val="00500E22"/>
    <w:rsid w:val="005012A0"/>
    <w:rsid w:val="0050217D"/>
    <w:rsid w:val="0050251B"/>
    <w:rsid w:val="00502644"/>
    <w:rsid w:val="0050394A"/>
    <w:rsid w:val="00503A9E"/>
    <w:rsid w:val="00504702"/>
    <w:rsid w:val="00504AF4"/>
    <w:rsid w:val="00504BE6"/>
    <w:rsid w:val="00505D3F"/>
    <w:rsid w:val="0050611F"/>
    <w:rsid w:val="00506956"/>
    <w:rsid w:val="0050714E"/>
    <w:rsid w:val="00507A17"/>
    <w:rsid w:val="00507EF5"/>
    <w:rsid w:val="005108DA"/>
    <w:rsid w:val="0051125E"/>
    <w:rsid w:val="005114F8"/>
    <w:rsid w:val="00511D28"/>
    <w:rsid w:val="00511DA9"/>
    <w:rsid w:val="005121FE"/>
    <w:rsid w:val="0051256C"/>
    <w:rsid w:val="00513404"/>
    <w:rsid w:val="00513670"/>
    <w:rsid w:val="00513A08"/>
    <w:rsid w:val="0051420C"/>
    <w:rsid w:val="005147A9"/>
    <w:rsid w:val="00514A8A"/>
    <w:rsid w:val="00514C3C"/>
    <w:rsid w:val="00514DE5"/>
    <w:rsid w:val="00514E38"/>
    <w:rsid w:val="00515C01"/>
    <w:rsid w:val="00515DB8"/>
    <w:rsid w:val="005162C6"/>
    <w:rsid w:val="005164C9"/>
    <w:rsid w:val="00516597"/>
    <w:rsid w:val="00516A87"/>
    <w:rsid w:val="005171F2"/>
    <w:rsid w:val="005173CE"/>
    <w:rsid w:val="0051743F"/>
    <w:rsid w:val="00517A42"/>
    <w:rsid w:val="00517A5C"/>
    <w:rsid w:val="00517AC2"/>
    <w:rsid w:val="00517D97"/>
    <w:rsid w:val="0052035C"/>
    <w:rsid w:val="00520456"/>
    <w:rsid w:val="0052052F"/>
    <w:rsid w:val="00520D65"/>
    <w:rsid w:val="0052103F"/>
    <w:rsid w:val="00521309"/>
    <w:rsid w:val="005217A4"/>
    <w:rsid w:val="00521FE2"/>
    <w:rsid w:val="00522E11"/>
    <w:rsid w:val="00522FE3"/>
    <w:rsid w:val="0052314B"/>
    <w:rsid w:val="00523268"/>
    <w:rsid w:val="00523568"/>
    <w:rsid w:val="00524368"/>
    <w:rsid w:val="00524B25"/>
    <w:rsid w:val="005254D8"/>
    <w:rsid w:val="00525D2E"/>
    <w:rsid w:val="0052623B"/>
    <w:rsid w:val="005270F9"/>
    <w:rsid w:val="00527616"/>
    <w:rsid w:val="005279F2"/>
    <w:rsid w:val="00527E21"/>
    <w:rsid w:val="00527E90"/>
    <w:rsid w:val="00530677"/>
    <w:rsid w:val="00530CBD"/>
    <w:rsid w:val="0053115E"/>
    <w:rsid w:val="00531975"/>
    <w:rsid w:val="00531C26"/>
    <w:rsid w:val="00531D1D"/>
    <w:rsid w:val="005320F9"/>
    <w:rsid w:val="0053290D"/>
    <w:rsid w:val="0053343A"/>
    <w:rsid w:val="005339E8"/>
    <w:rsid w:val="00533F7A"/>
    <w:rsid w:val="00534354"/>
    <w:rsid w:val="005344ED"/>
    <w:rsid w:val="005347A4"/>
    <w:rsid w:val="00534911"/>
    <w:rsid w:val="00534EFA"/>
    <w:rsid w:val="0053519B"/>
    <w:rsid w:val="00535701"/>
    <w:rsid w:val="00535850"/>
    <w:rsid w:val="0053629D"/>
    <w:rsid w:val="005363E2"/>
    <w:rsid w:val="00536831"/>
    <w:rsid w:val="0053704E"/>
    <w:rsid w:val="00537143"/>
    <w:rsid w:val="00537CF8"/>
    <w:rsid w:val="00537F73"/>
    <w:rsid w:val="00540131"/>
    <w:rsid w:val="00540372"/>
    <w:rsid w:val="00540C4C"/>
    <w:rsid w:val="00540C61"/>
    <w:rsid w:val="00541120"/>
    <w:rsid w:val="00541304"/>
    <w:rsid w:val="005413F1"/>
    <w:rsid w:val="0054205D"/>
    <w:rsid w:val="005427F8"/>
    <w:rsid w:val="0054298F"/>
    <w:rsid w:val="00542B6B"/>
    <w:rsid w:val="00543151"/>
    <w:rsid w:val="00543333"/>
    <w:rsid w:val="00543802"/>
    <w:rsid w:val="00543BB8"/>
    <w:rsid w:val="0054489F"/>
    <w:rsid w:val="00544945"/>
    <w:rsid w:val="00544CB5"/>
    <w:rsid w:val="005455AE"/>
    <w:rsid w:val="00545A59"/>
    <w:rsid w:val="00545C18"/>
    <w:rsid w:val="00546EB7"/>
    <w:rsid w:val="005509D8"/>
    <w:rsid w:val="00550D7C"/>
    <w:rsid w:val="00550E0C"/>
    <w:rsid w:val="00552CAF"/>
    <w:rsid w:val="00552F56"/>
    <w:rsid w:val="005540A2"/>
    <w:rsid w:val="0055474C"/>
    <w:rsid w:val="00555030"/>
    <w:rsid w:val="0055563C"/>
    <w:rsid w:val="00555DCF"/>
    <w:rsid w:val="00556146"/>
    <w:rsid w:val="005566E1"/>
    <w:rsid w:val="0055695C"/>
    <w:rsid w:val="00557253"/>
    <w:rsid w:val="00557890"/>
    <w:rsid w:val="005578DC"/>
    <w:rsid w:val="00557E7D"/>
    <w:rsid w:val="005607D7"/>
    <w:rsid w:val="00561EC9"/>
    <w:rsid w:val="00562699"/>
    <w:rsid w:val="00562874"/>
    <w:rsid w:val="00562CD0"/>
    <w:rsid w:val="005633CD"/>
    <w:rsid w:val="0056341D"/>
    <w:rsid w:val="0056342A"/>
    <w:rsid w:val="00563708"/>
    <w:rsid w:val="0056370B"/>
    <w:rsid w:val="00563BAB"/>
    <w:rsid w:val="00564FD8"/>
    <w:rsid w:val="005652FB"/>
    <w:rsid w:val="00565548"/>
    <w:rsid w:val="005659CA"/>
    <w:rsid w:val="00565D77"/>
    <w:rsid w:val="00566295"/>
    <w:rsid w:val="00566358"/>
    <w:rsid w:val="005665C3"/>
    <w:rsid w:val="00567387"/>
    <w:rsid w:val="00567451"/>
    <w:rsid w:val="0056747C"/>
    <w:rsid w:val="005706E2"/>
    <w:rsid w:val="005706EE"/>
    <w:rsid w:val="0057089E"/>
    <w:rsid w:val="00570DE4"/>
    <w:rsid w:val="00570ED7"/>
    <w:rsid w:val="005713B8"/>
    <w:rsid w:val="00572109"/>
    <w:rsid w:val="00572661"/>
    <w:rsid w:val="0057294A"/>
    <w:rsid w:val="00572FB9"/>
    <w:rsid w:val="0057342B"/>
    <w:rsid w:val="005738B8"/>
    <w:rsid w:val="005741E5"/>
    <w:rsid w:val="0057499F"/>
    <w:rsid w:val="00574D3F"/>
    <w:rsid w:val="00574F90"/>
    <w:rsid w:val="005755E8"/>
    <w:rsid w:val="00575CE4"/>
    <w:rsid w:val="00576360"/>
    <w:rsid w:val="005767AC"/>
    <w:rsid w:val="00576A96"/>
    <w:rsid w:val="00577275"/>
    <w:rsid w:val="005774E6"/>
    <w:rsid w:val="005802E1"/>
    <w:rsid w:val="0058149C"/>
    <w:rsid w:val="005816B1"/>
    <w:rsid w:val="00581962"/>
    <w:rsid w:val="00582120"/>
    <w:rsid w:val="00582A9A"/>
    <w:rsid w:val="0058330F"/>
    <w:rsid w:val="005834C4"/>
    <w:rsid w:val="00583695"/>
    <w:rsid w:val="00583F27"/>
    <w:rsid w:val="0058423D"/>
    <w:rsid w:val="005842EF"/>
    <w:rsid w:val="005844F8"/>
    <w:rsid w:val="00585580"/>
    <w:rsid w:val="0058657D"/>
    <w:rsid w:val="00586D29"/>
    <w:rsid w:val="00587810"/>
    <w:rsid w:val="00587824"/>
    <w:rsid w:val="00590572"/>
    <w:rsid w:val="005905CA"/>
    <w:rsid w:val="00590677"/>
    <w:rsid w:val="00590767"/>
    <w:rsid w:val="00591B01"/>
    <w:rsid w:val="0059291B"/>
    <w:rsid w:val="00592ACF"/>
    <w:rsid w:val="00592F45"/>
    <w:rsid w:val="00593365"/>
    <w:rsid w:val="00593EE6"/>
    <w:rsid w:val="00594BBE"/>
    <w:rsid w:val="00594DF2"/>
    <w:rsid w:val="00595154"/>
    <w:rsid w:val="0059559D"/>
    <w:rsid w:val="00595D55"/>
    <w:rsid w:val="00595E30"/>
    <w:rsid w:val="005961AE"/>
    <w:rsid w:val="00597491"/>
    <w:rsid w:val="0059765E"/>
    <w:rsid w:val="0059798D"/>
    <w:rsid w:val="00597C79"/>
    <w:rsid w:val="005A007C"/>
    <w:rsid w:val="005A0089"/>
    <w:rsid w:val="005A044F"/>
    <w:rsid w:val="005A05E7"/>
    <w:rsid w:val="005A136B"/>
    <w:rsid w:val="005A1443"/>
    <w:rsid w:val="005A1724"/>
    <w:rsid w:val="005A2059"/>
    <w:rsid w:val="005A24C6"/>
    <w:rsid w:val="005A2FCE"/>
    <w:rsid w:val="005A32C5"/>
    <w:rsid w:val="005A34A9"/>
    <w:rsid w:val="005A4258"/>
    <w:rsid w:val="005A4329"/>
    <w:rsid w:val="005A4AFC"/>
    <w:rsid w:val="005A4BC6"/>
    <w:rsid w:val="005A4DCC"/>
    <w:rsid w:val="005A4F9E"/>
    <w:rsid w:val="005A4FD9"/>
    <w:rsid w:val="005A5084"/>
    <w:rsid w:val="005A50C8"/>
    <w:rsid w:val="005A5300"/>
    <w:rsid w:val="005A54BC"/>
    <w:rsid w:val="005A557B"/>
    <w:rsid w:val="005A6883"/>
    <w:rsid w:val="005A68FA"/>
    <w:rsid w:val="005A768C"/>
    <w:rsid w:val="005B037B"/>
    <w:rsid w:val="005B09CA"/>
    <w:rsid w:val="005B0D09"/>
    <w:rsid w:val="005B1CF7"/>
    <w:rsid w:val="005B27B6"/>
    <w:rsid w:val="005B3215"/>
    <w:rsid w:val="005B3724"/>
    <w:rsid w:val="005B4784"/>
    <w:rsid w:val="005B4A0C"/>
    <w:rsid w:val="005B56BA"/>
    <w:rsid w:val="005B5916"/>
    <w:rsid w:val="005B605F"/>
    <w:rsid w:val="005B6554"/>
    <w:rsid w:val="005B69E5"/>
    <w:rsid w:val="005B6A6A"/>
    <w:rsid w:val="005B6C3D"/>
    <w:rsid w:val="005B6CAD"/>
    <w:rsid w:val="005B6FA3"/>
    <w:rsid w:val="005B78A8"/>
    <w:rsid w:val="005B78D2"/>
    <w:rsid w:val="005C01AE"/>
    <w:rsid w:val="005C0472"/>
    <w:rsid w:val="005C0A0C"/>
    <w:rsid w:val="005C0AA1"/>
    <w:rsid w:val="005C1A21"/>
    <w:rsid w:val="005C1C6B"/>
    <w:rsid w:val="005C1DAE"/>
    <w:rsid w:val="005C272B"/>
    <w:rsid w:val="005C273E"/>
    <w:rsid w:val="005C2D5B"/>
    <w:rsid w:val="005C2F08"/>
    <w:rsid w:val="005C351A"/>
    <w:rsid w:val="005C3CAC"/>
    <w:rsid w:val="005C4E64"/>
    <w:rsid w:val="005C4FD9"/>
    <w:rsid w:val="005C536F"/>
    <w:rsid w:val="005C5CE8"/>
    <w:rsid w:val="005C5F86"/>
    <w:rsid w:val="005C5FD1"/>
    <w:rsid w:val="005C67CD"/>
    <w:rsid w:val="005C6AF9"/>
    <w:rsid w:val="005C6EC3"/>
    <w:rsid w:val="005C74C4"/>
    <w:rsid w:val="005C7804"/>
    <w:rsid w:val="005C7F07"/>
    <w:rsid w:val="005D03E2"/>
    <w:rsid w:val="005D123F"/>
    <w:rsid w:val="005D28FF"/>
    <w:rsid w:val="005D2965"/>
    <w:rsid w:val="005D2D70"/>
    <w:rsid w:val="005D3391"/>
    <w:rsid w:val="005D42F7"/>
    <w:rsid w:val="005D44FF"/>
    <w:rsid w:val="005D453A"/>
    <w:rsid w:val="005D45B4"/>
    <w:rsid w:val="005D470F"/>
    <w:rsid w:val="005D55C1"/>
    <w:rsid w:val="005D58C4"/>
    <w:rsid w:val="005D5F49"/>
    <w:rsid w:val="005D6716"/>
    <w:rsid w:val="005D6DD6"/>
    <w:rsid w:val="005D7287"/>
    <w:rsid w:val="005D78AE"/>
    <w:rsid w:val="005D7B83"/>
    <w:rsid w:val="005D7CE4"/>
    <w:rsid w:val="005E0071"/>
    <w:rsid w:val="005E050C"/>
    <w:rsid w:val="005E0B06"/>
    <w:rsid w:val="005E0D36"/>
    <w:rsid w:val="005E12E1"/>
    <w:rsid w:val="005E19BA"/>
    <w:rsid w:val="005E209C"/>
    <w:rsid w:val="005E231F"/>
    <w:rsid w:val="005E289E"/>
    <w:rsid w:val="005E3337"/>
    <w:rsid w:val="005E3888"/>
    <w:rsid w:val="005E3B8F"/>
    <w:rsid w:val="005E4222"/>
    <w:rsid w:val="005E4C84"/>
    <w:rsid w:val="005E5283"/>
    <w:rsid w:val="005E5720"/>
    <w:rsid w:val="005E57AF"/>
    <w:rsid w:val="005E6587"/>
    <w:rsid w:val="005E66F5"/>
    <w:rsid w:val="005E6BE0"/>
    <w:rsid w:val="005E6D11"/>
    <w:rsid w:val="005E6F82"/>
    <w:rsid w:val="005E76C1"/>
    <w:rsid w:val="005F0004"/>
    <w:rsid w:val="005F0392"/>
    <w:rsid w:val="005F048B"/>
    <w:rsid w:val="005F06E0"/>
    <w:rsid w:val="005F098D"/>
    <w:rsid w:val="005F0B9D"/>
    <w:rsid w:val="005F0BE2"/>
    <w:rsid w:val="005F20A9"/>
    <w:rsid w:val="005F2157"/>
    <w:rsid w:val="005F227A"/>
    <w:rsid w:val="005F2599"/>
    <w:rsid w:val="005F28FE"/>
    <w:rsid w:val="005F30B3"/>
    <w:rsid w:val="005F39B9"/>
    <w:rsid w:val="005F3BD9"/>
    <w:rsid w:val="005F4867"/>
    <w:rsid w:val="005F4A51"/>
    <w:rsid w:val="005F5249"/>
    <w:rsid w:val="005F534D"/>
    <w:rsid w:val="005F632F"/>
    <w:rsid w:val="005F6343"/>
    <w:rsid w:val="005F6EB0"/>
    <w:rsid w:val="005F6F33"/>
    <w:rsid w:val="005F7891"/>
    <w:rsid w:val="0060018C"/>
    <w:rsid w:val="006009E4"/>
    <w:rsid w:val="006011A8"/>
    <w:rsid w:val="0060152F"/>
    <w:rsid w:val="00602E85"/>
    <w:rsid w:val="00602F7D"/>
    <w:rsid w:val="00603086"/>
    <w:rsid w:val="00603CFF"/>
    <w:rsid w:val="00604C65"/>
    <w:rsid w:val="006053BC"/>
    <w:rsid w:val="00605C29"/>
    <w:rsid w:val="00606246"/>
    <w:rsid w:val="0060686C"/>
    <w:rsid w:val="00606C5E"/>
    <w:rsid w:val="00606ED2"/>
    <w:rsid w:val="00607220"/>
    <w:rsid w:val="006072CA"/>
    <w:rsid w:val="006073E3"/>
    <w:rsid w:val="00607A4D"/>
    <w:rsid w:val="006101AB"/>
    <w:rsid w:val="0061057A"/>
    <w:rsid w:val="0061138C"/>
    <w:rsid w:val="0061273D"/>
    <w:rsid w:val="00612812"/>
    <w:rsid w:val="00612E63"/>
    <w:rsid w:val="00612ECB"/>
    <w:rsid w:val="006131A3"/>
    <w:rsid w:val="00614556"/>
    <w:rsid w:val="006152E1"/>
    <w:rsid w:val="006157E0"/>
    <w:rsid w:val="00615974"/>
    <w:rsid w:val="00615D3D"/>
    <w:rsid w:val="0061649A"/>
    <w:rsid w:val="006176D3"/>
    <w:rsid w:val="006201E1"/>
    <w:rsid w:val="00620216"/>
    <w:rsid w:val="00620CED"/>
    <w:rsid w:val="006211FC"/>
    <w:rsid w:val="0062167F"/>
    <w:rsid w:val="0062222E"/>
    <w:rsid w:val="00622495"/>
    <w:rsid w:val="00622B7E"/>
    <w:rsid w:val="00622E2B"/>
    <w:rsid w:val="006231E6"/>
    <w:rsid w:val="0062332A"/>
    <w:rsid w:val="00623595"/>
    <w:rsid w:val="00624241"/>
    <w:rsid w:val="0062426B"/>
    <w:rsid w:val="00624BE8"/>
    <w:rsid w:val="00624E94"/>
    <w:rsid w:val="00625779"/>
    <w:rsid w:val="0062622B"/>
    <w:rsid w:val="00626B31"/>
    <w:rsid w:val="00626DE0"/>
    <w:rsid w:val="00627320"/>
    <w:rsid w:val="0063042A"/>
    <w:rsid w:val="00630648"/>
    <w:rsid w:val="00631592"/>
    <w:rsid w:val="006315D9"/>
    <w:rsid w:val="0063186A"/>
    <w:rsid w:val="00631D8C"/>
    <w:rsid w:val="00631EEB"/>
    <w:rsid w:val="00632570"/>
    <w:rsid w:val="00633749"/>
    <w:rsid w:val="00633D21"/>
    <w:rsid w:val="00634A02"/>
    <w:rsid w:val="00635254"/>
    <w:rsid w:val="006355E3"/>
    <w:rsid w:val="006358E2"/>
    <w:rsid w:val="00636931"/>
    <w:rsid w:val="00636C73"/>
    <w:rsid w:val="00636D71"/>
    <w:rsid w:val="00636E5D"/>
    <w:rsid w:val="00636EAF"/>
    <w:rsid w:val="00636EB0"/>
    <w:rsid w:val="006378CC"/>
    <w:rsid w:val="006379FD"/>
    <w:rsid w:val="00640104"/>
    <w:rsid w:val="0064106C"/>
    <w:rsid w:val="006415BE"/>
    <w:rsid w:val="00642102"/>
    <w:rsid w:val="006421D1"/>
    <w:rsid w:val="006425E9"/>
    <w:rsid w:val="00642A09"/>
    <w:rsid w:val="00642B14"/>
    <w:rsid w:val="006434CA"/>
    <w:rsid w:val="006444DE"/>
    <w:rsid w:val="00644E86"/>
    <w:rsid w:val="006456CD"/>
    <w:rsid w:val="00645EA8"/>
    <w:rsid w:val="006462B6"/>
    <w:rsid w:val="00646501"/>
    <w:rsid w:val="006465E6"/>
    <w:rsid w:val="00646D68"/>
    <w:rsid w:val="00646E4F"/>
    <w:rsid w:val="00647723"/>
    <w:rsid w:val="006477EC"/>
    <w:rsid w:val="0064791E"/>
    <w:rsid w:val="006479E4"/>
    <w:rsid w:val="00647A6F"/>
    <w:rsid w:val="00647CED"/>
    <w:rsid w:val="00647E32"/>
    <w:rsid w:val="00647F77"/>
    <w:rsid w:val="00650274"/>
    <w:rsid w:val="0065094D"/>
    <w:rsid w:val="00650B72"/>
    <w:rsid w:val="0065140E"/>
    <w:rsid w:val="00651867"/>
    <w:rsid w:val="00651D78"/>
    <w:rsid w:val="00652F06"/>
    <w:rsid w:val="00653CA9"/>
    <w:rsid w:val="00653CBC"/>
    <w:rsid w:val="00654EA7"/>
    <w:rsid w:val="00654FD9"/>
    <w:rsid w:val="006552A2"/>
    <w:rsid w:val="006553F8"/>
    <w:rsid w:val="006561BD"/>
    <w:rsid w:val="00656423"/>
    <w:rsid w:val="00656E89"/>
    <w:rsid w:val="00657267"/>
    <w:rsid w:val="00657DF7"/>
    <w:rsid w:val="00660384"/>
    <w:rsid w:val="0066059A"/>
    <w:rsid w:val="0066184F"/>
    <w:rsid w:val="00661AAC"/>
    <w:rsid w:val="00661E55"/>
    <w:rsid w:val="006620F8"/>
    <w:rsid w:val="0066227B"/>
    <w:rsid w:val="006627B6"/>
    <w:rsid w:val="00662C86"/>
    <w:rsid w:val="00663242"/>
    <w:rsid w:val="006632D5"/>
    <w:rsid w:val="006636C3"/>
    <w:rsid w:val="006636F6"/>
    <w:rsid w:val="006639D9"/>
    <w:rsid w:val="0066432D"/>
    <w:rsid w:val="00664CF2"/>
    <w:rsid w:val="00664EBC"/>
    <w:rsid w:val="0066518C"/>
    <w:rsid w:val="006652A0"/>
    <w:rsid w:val="0066599F"/>
    <w:rsid w:val="00665CF5"/>
    <w:rsid w:val="00665EB7"/>
    <w:rsid w:val="0066602C"/>
    <w:rsid w:val="006666D6"/>
    <w:rsid w:val="0066675C"/>
    <w:rsid w:val="00666BA8"/>
    <w:rsid w:val="00666C04"/>
    <w:rsid w:val="00666D98"/>
    <w:rsid w:val="00667582"/>
    <w:rsid w:val="00670370"/>
    <w:rsid w:val="00670654"/>
    <w:rsid w:val="00671138"/>
    <w:rsid w:val="0067117D"/>
    <w:rsid w:val="00672130"/>
    <w:rsid w:val="0067234E"/>
    <w:rsid w:val="00672487"/>
    <w:rsid w:val="006724FC"/>
    <w:rsid w:val="00672B98"/>
    <w:rsid w:val="00672D57"/>
    <w:rsid w:val="00673006"/>
    <w:rsid w:val="00673310"/>
    <w:rsid w:val="00673479"/>
    <w:rsid w:val="00673794"/>
    <w:rsid w:val="00673CFF"/>
    <w:rsid w:val="0067410A"/>
    <w:rsid w:val="0067418E"/>
    <w:rsid w:val="0067420F"/>
    <w:rsid w:val="00674463"/>
    <w:rsid w:val="00674A1E"/>
    <w:rsid w:val="00674D85"/>
    <w:rsid w:val="00675074"/>
    <w:rsid w:val="0067507A"/>
    <w:rsid w:val="006756D2"/>
    <w:rsid w:val="00675799"/>
    <w:rsid w:val="00676C20"/>
    <w:rsid w:val="00676E8A"/>
    <w:rsid w:val="00676EC3"/>
    <w:rsid w:val="006774BB"/>
    <w:rsid w:val="00677525"/>
    <w:rsid w:val="0067779F"/>
    <w:rsid w:val="00680571"/>
    <w:rsid w:val="00680BD6"/>
    <w:rsid w:val="0068104E"/>
    <w:rsid w:val="00681053"/>
    <w:rsid w:val="00681EDB"/>
    <w:rsid w:val="00682298"/>
    <w:rsid w:val="00682768"/>
    <w:rsid w:val="006827C8"/>
    <w:rsid w:val="006829B0"/>
    <w:rsid w:val="0068301F"/>
    <w:rsid w:val="006844D6"/>
    <w:rsid w:val="006856FA"/>
    <w:rsid w:val="00685734"/>
    <w:rsid w:val="006859D2"/>
    <w:rsid w:val="00685A99"/>
    <w:rsid w:val="00685D72"/>
    <w:rsid w:val="00685F00"/>
    <w:rsid w:val="00685F8F"/>
    <w:rsid w:val="00686832"/>
    <w:rsid w:val="0068747D"/>
    <w:rsid w:val="0068749B"/>
    <w:rsid w:val="006878F9"/>
    <w:rsid w:val="00687FB5"/>
    <w:rsid w:val="006904C8"/>
    <w:rsid w:val="006905B9"/>
    <w:rsid w:val="00690EB8"/>
    <w:rsid w:val="0069198C"/>
    <w:rsid w:val="00691A8F"/>
    <w:rsid w:val="00692C91"/>
    <w:rsid w:val="00693052"/>
    <w:rsid w:val="006930AB"/>
    <w:rsid w:val="006933A3"/>
    <w:rsid w:val="00693A93"/>
    <w:rsid w:val="0069446C"/>
    <w:rsid w:val="00694AB4"/>
    <w:rsid w:val="00694E1F"/>
    <w:rsid w:val="00695105"/>
    <w:rsid w:val="006954EA"/>
    <w:rsid w:val="00695743"/>
    <w:rsid w:val="00695DAC"/>
    <w:rsid w:val="00696099"/>
    <w:rsid w:val="006967DF"/>
    <w:rsid w:val="00696E24"/>
    <w:rsid w:val="00696FCB"/>
    <w:rsid w:val="00697113"/>
    <w:rsid w:val="00697122"/>
    <w:rsid w:val="0069772E"/>
    <w:rsid w:val="00697FAE"/>
    <w:rsid w:val="006A0363"/>
    <w:rsid w:val="006A0CA3"/>
    <w:rsid w:val="006A1064"/>
    <w:rsid w:val="006A114E"/>
    <w:rsid w:val="006A12B8"/>
    <w:rsid w:val="006A1381"/>
    <w:rsid w:val="006A13D4"/>
    <w:rsid w:val="006A1F44"/>
    <w:rsid w:val="006A1FAC"/>
    <w:rsid w:val="006A29F2"/>
    <w:rsid w:val="006A377D"/>
    <w:rsid w:val="006A3863"/>
    <w:rsid w:val="006A3B0A"/>
    <w:rsid w:val="006A3DBF"/>
    <w:rsid w:val="006A48FE"/>
    <w:rsid w:val="006A4B78"/>
    <w:rsid w:val="006A4B95"/>
    <w:rsid w:val="006A6EA6"/>
    <w:rsid w:val="006A731C"/>
    <w:rsid w:val="006A77FD"/>
    <w:rsid w:val="006A7998"/>
    <w:rsid w:val="006A7A9D"/>
    <w:rsid w:val="006A7C82"/>
    <w:rsid w:val="006A7E7F"/>
    <w:rsid w:val="006B0374"/>
    <w:rsid w:val="006B0E53"/>
    <w:rsid w:val="006B1181"/>
    <w:rsid w:val="006B1188"/>
    <w:rsid w:val="006B12DF"/>
    <w:rsid w:val="006B180A"/>
    <w:rsid w:val="006B1B70"/>
    <w:rsid w:val="006B205E"/>
    <w:rsid w:val="006B2343"/>
    <w:rsid w:val="006B24ED"/>
    <w:rsid w:val="006B2B9E"/>
    <w:rsid w:val="006B338F"/>
    <w:rsid w:val="006B348A"/>
    <w:rsid w:val="006B4E4A"/>
    <w:rsid w:val="006B51AE"/>
    <w:rsid w:val="006B5803"/>
    <w:rsid w:val="006B5EB1"/>
    <w:rsid w:val="006B60D5"/>
    <w:rsid w:val="006B647C"/>
    <w:rsid w:val="006B6B75"/>
    <w:rsid w:val="006B6E56"/>
    <w:rsid w:val="006B6EB7"/>
    <w:rsid w:val="006B72E4"/>
    <w:rsid w:val="006B7625"/>
    <w:rsid w:val="006B792C"/>
    <w:rsid w:val="006B7B23"/>
    <w:rsid w:val="006C0647"/>
    <w:rsid w:val="006C0A1C"/>
    <w:rsid w:val="006C17DE"/>
    <w:rsid w:val="006C1DC6"/>
    <w:rsid w:val="006C1DF9"/>
    <w:rsid w:val="006C2280"/>
    <w:rsid w:val="006C3183"/>
    <w:rsid w:val="006C31B5"/>
    <w:rsid w:val="006C3878"/>
    <w:rsid w:val="006C407D"/>
    <w:rsid w:val="006C40A8"/>
    <w:rsid w:val="006C495D"/>
    <w:rsid w:val="006C516C"/>
    <w:rsid w:val="006C5356"/>
    <w:rsid w:val="006C6093"/>
    <w:rsid w:val="006C6475"/>
    <w:rsid w:val="006C6D00"/>
    <w:rsid w:val="006C7018"/>
    <w:rsid w:val="006D0000"/>
    <w:rsid w:val="006D028E"/>
    <w:rsid w:val="006D0D07"/>
    <w:rsid w:val="006D1355"/>
    <w:rsid w:val="006D18FF"/>
    <w:rsid w:val="006D1CE4"/>
    <w:rsid w:val="006D1F7B"/>
    <w:rsid w:val="006D2027"/>
    <w:rsid w:val="006D236D"/>
    <w:rsid w:val="006D277B"/>
    <w:rsid w:val="006D3525"/>
    <w:rsid w:val="006D4144"/>
    <w:rsid w:val="006D41AE"/>
    <w:rsid w:val="006D46C0"/>
    <w:rsid w:val="006D50EC"/>
    <w:rsid w:val="006D625C"/>
    <w:rsid w:val="006D65CB"/>
    <w:rsid w:val="006D6963"/>
    <w:rsid w:val="006D6A2C"/>
    <w:rsid w:val="006D738D"/>
    <w:rsid w:val="006D75AC"/>
    <w:rsid w:val="006D7961"/>
    <w:rsid w:val="006D7DB3"/>
    <w:rsid w:val="006E0093"/>
    <w:rsid w:val="006E062E"/>
    <w:rsid w:val="006E080A"/>
    <w:rsid w:val="006E0816"/>
    <w:rsid w:val="006E0F7A"/>
    <w:rsid w:val="006E113D"/>
    <w:rsid w:val="006E11A3"/>
    <w:rsid w:val="006E1A34"/>
    <w:rsid w:val="006E1C75"/>
    <w:rsid w:val="006E1FE8"/>
    <w:rsid w:val="006E2201"/>
    <w:rsid w:val="006E2847"/>
    <w:rsid w:val="006E2F51"/>
    <w:rsid w:val="006E351D"/>
    <w:rsid w:val="006E3C50"/>
    <w:rsid w:val="006E3E01"/>
    <w:rsid w:val="006E41B7"/>
    <w:rsid w:val="006E4A76"/>
    <w:rsid w:val="006E4ADD"/>
    <w:rsid w:val="006E5251"/>
    <w:rsid w:val="006E534D"/>
    <w:rsid w:val="006E5A0F"/>
    <w:rsid w:val="006E5DBA"/>
    <w:rsid w:val="006E6AE4"/>
    <w:rsid w:val="006E78AC"/>
    <w:rsid w:val="006E78EB"/>
    <w:rsid w:val="006E7C2A"/>
    <w:rsid w:val="006E7E20"/>
    <w:rsid w:val="006F02A9"/>
    <w:rsid w:val="006F0368"/>
    <w:rsid w:val="006F0404"/>
    <w:rsid w:val="006F046F"/>
    <w:rsid w:val="006F1296"/>
    <w:rsid w:val="006F1514"/>
    <w:rsid w:val="006F171F"/>
    <w:rsid w:val="006F1D0B"/>
    <w:rsid w:val="006F1E50"/>
    <w:rsid w:val="006F279F"/>
    <w:rsid w:val="006F2E9A"/>
    <w:rsid w:val="006F2FF0"/>
    <w:rsid w:val="006F3752"/>
    <w:rsid w:val="006F37A7"/>
    <w:rsid w:val="006F46A9"/>
    <w:rsid w:val="006F4B0D"/>
    <w:rsid w:val="006F4CA6"/>
    <w:rsid w:val="006F543B"/>
    <w:rsid w:val="006F54E0"/>
    <w:rsid w:val="006F55BA"/>
    <w:rsid w:val="006F610E"/>
    <w:rsid w:val="006F6163"/>
    <w:rsid w:val="006F63AB"/>
    <w:rsid w:val="006F63AD"/>
    <w:rsid w:val="006F7F49"/>
    <w:rsid w:val="007002B0"/>
    <w:rsid w:val="00700389"/>
    <w:rsid w:val="00700F44"/>
    <w:rsid w:val="00700F88"/>
    <w:rsid w:val="00700F93"/>
    <w:rsid w:val="007015BE"/>
    <w:rsid w:val="00702087"/>
    <w:rsid w:val="0070240F"/>
    <w:rsid w:val="007024F5"/>
    <w:rsid w:val="007034E4"/>
    <w:rsid w:val="007034F1"/>
    <w:rsid w:val="007043BE"/>
    <w:rsid w:val="007046D3"/>
    <w:rsid w:val="007047F6"/>
    <w:rsid w:val="0070581C"/>
    <w:rsid w:val="00706371"/>
    <w:rsid w:val="007073FB"/>
    <w:rsid w:val="007074E7"/>
    <w:rsid w:val="0070763C"/>
    <w:rsid w:val="00707644"/>
    <w:rsid w:val="00707B68"/>
    <w:rsid w:val="0071196C"/>
    <w:rsid w:val="00711E8D"/>
    <w:rsid w:val="0071261E"/>
    <w:rsid w:val="007127E8"/>
    <w:rsid w:val="00712F93"/>
    <w:rsid w:val="007130BE"/>
    <w:rsid w:val="007135B8"/>
    <w:rsid w:val="00713C24"/>
    <w:rsid w:val="00713D9F"/>
    <w:rsid w:val="00714BCF"/>
    <w:rsid w:val="00715EE4"/>
    <w:rsid w:val="00716747"/>
    <w:rsid w:val="007167F8"/>
    <w:rsid w:val="0071689C"/>
    <w:rsid w:val="00716926"/>
    <w:rsid w:val="00716DC7"/>
    <w:rsid w:val="0071708A"/>
    <w:rsid w:val="007170C6"/>
    <w:rsid w:val="007171C1"/>
    <w:rsid w:val="007174FD"/>
    <w:rsid w:val="00717E8C"/>
    <w:rsid w:val="0072007C"/>
    <w:rsid w:val="00720363"/>
    <w:rsid w:val="00720893"/>
    <w:rsid w:val="00720972"/>
    <w:rsid w:val="00721081"/>
    <w:rsid w:val="007221DB"/>
    <w:rsid w:val="007222DB"/>
    <w:rsid w:val="007232A9"/>
    <w:rsid w:val="0072400F"/>
    <w:rsid w:val="0072406A"/>
    <w:rsid w:val="00724382"/>
    <w:rsid w:val="0072485C"/>
    <w:rsid w:val="00724DAA"/>
    <w:rsid w:val="00725BF9"/>
    <w:rsid w:val="00725DD4"/>
    <w:rsid w:val="00725DE8"/>
    <w:rsid w:val="00725E39"/>
    <w:rsid w:val="00726008"/>
    <w:rsid w:val="00726263"/>
    <w:rsid w:val="00726A32"/>
    <w:rsid w:val="00726A50"/>
    <w:rsid w:val="00730307"/>
    <w:rsid w:val="007305A4"/>
    <w:rsid w:val="00730CB3"/>
    <w:rsid w:val="00731759"/>
    <w:rsid w:val="00731875"/>
    <w:rsid w:val="007321E3"/>
    <w:rsid w:val="007321EB"/>
    <w:rsid w:val="0073267B"/>
    <w:rsid w:val="00732916"/>
    <w:rsid w:val="00732C2A"/>
    <w:rsid w:val="00733525"/>
    <w:rsid w:val="007337E2"/>
    <w:rsid w:val="0073386C"/>
    <w:rsid w:val="00733996"/>
    <w:rsid w:val="00733AE5"/>
    <w:rsid w:val="007341A9"/>
    <w:rsid w:val="00734E9B"/>
    <w:rsid w:val="00735464"/>
    <w:rsid w:val="00735481"/>
    <w:rsid w:val="00735592"/>
    <w:rsid w:val="00735CAA"/>
    <w:rsid w:val="00736275"/>
    <w:rsid w:val="00736920"/>
    <w:rsid w:val="00736D8A"/>
    <w:rsid w:val="007371AE"/>
    <w:rsid w:val="0073739A"/>
    <w:rsid w:val="00737657"/>
    <w:rsid w:val="007376CC"/>
    <w:rsid w:val="007377BE"/>
    <w:rsid w:val="0074023E"/>
    <w:rsid w:val="0074078B"/>
    <w:rsid w:val="007410AB"/>
    <w:rsid w:val="007413EA"/>
    <w:rsid w:val="0074167F"/>
    <w:rsid w:val="007417F5"/>
    <w:rsid w:val="007418CF"/>
    <w:rsid w:val="0074190E"/>
    <w:rsid w:val="00741EF2"/>
    <w:rsid w:val="007428DF"/>
    <w:rsid w:val="007429D0"/>
    <w:rsid w:val="00743BD9"/>
    <w:rsid w:val="00743CC4"/>
    <w:rsid w:val="00743CE7"/>
    <w:rsid w:val="00743E00"/>
    <w:rsid w:val="00743E28"/>
    <w:rsid w:val="00743EAD"/>
    <w:rsid w:val="00744B21"/>
    <w:rsid w:val="007450E0"/>
    <w:rsid w:val="007453E5"/>
    <w:rsid w:val="00745546"/>
    <w:rsid w:val="0074576E"/>
    <w:rsid w:val="00745B03"/>
    <w:rsid w:val="00745BF5"/>
    <w:rsid w:val="00746E5D"/>
    <w:rsid w:val="00746E82"/>
    <w:rsid w:val="00746E86"/>
    <w:rsid w:val="00746F6C"/>
    <w:rsid w:val="00746FE4"/>
    <w:rsid w:val="00746FE5"/>
    <w:rsid w:val="00747DF8"/>
    <w:rsid w:val="00750197"/>
    <w:rsid w:val="00750300"/>
    <w:rsid w:val="0075054F"/>
    <w:rsid w:val="00750714"/>
    <w:rsid w:val="00751245"/>
    <w:rsid w:val="00751536"/>
    <w:rsid w:val="0075199A"/>
    <w:rsid w:val="00751A91"/>
    <w:rsid w:val="0075282F"/>
    <w:rsid w:val="00752A1A"/>
    <w:rsid w:val="00753BE7"/>
    <w:rsid w:val="00753C7B"/>
    <w:rsid w:val="00753DE5"/>
    <w:rsid w:val="00753F40"/>
    <w:rsid w:val="00753FBB"/>
    <w:rsid w:val="00755848"/>
    <w:rsid w:val="00755E80"/>
    <w:rsid w:val="007564A9"/>
    <w:rsid w:val="0075673F"/>
    <w:rsid w:val="00756745"/>
    <w:rsid w:val="00756E63"/>
    <w:rsid w:val="00756E6A"/>
    <w:rsid w:val="00757201"/>
    <w:rsid w:val="007575B0"/>
    <w:rsid w:val="007578B4"/>
    <w:rsid w:val="00757D60"/>
    <w:rsid w:val="00757DF8"/>
    <w:rsid w:val="00757EE6"/>
    <w:rsid w:val="007602A8"/>
    <w:rsid w:val="0076062C"/>
    <w:rsid w:val="00760674"/>
    <w:rsid w:val="007609CD"/>
    <w:rsid w:val="00760B7B"/>
    <w:rsid w:val="00760BB9"/>
    <w:rsid w:val="0076133E"/>
    <w:rsid w:val="00761A22"/>
    <w:rsid w:val="00761A29"/>
    <w:rsid w:val="00761FFC"/>
    <w:rsid w:val="00762361"/>
    <w:rsid w:val="00762843"/>
    <w:rsid w:val="00762C47"/>
    <w:rsid w:val="00762DD0"/>
    <w:rsid w:val="00762E43"/>
    <w:rsid w:val="00762F50"/>
    <w:rsid w:val="00763D51"/>
    <w:rsid w:val="007642E5"/>
    <w:rsid w:val="00764369"/>
    <w:rsid w:val="007647F9"/>
    <w:rsid w:val="00765E51"/>
    <w:rsid w:val="00766025"/>
    <w:rsid w:val="00767061"/>
    <w:rsid w:val="0076777E"/>
    <w:rsid w:val="00767900"/>
    <w:rsid w:val="00767F25"/>
    <w:rsid w:val="00772985"/>
    <w:rsid w:val="00772B80"/>
    <w:rsid w:val="00772C83"/>
    <w:rsid w:val="00772E3B"/>
    <w:rsid w:val="007730F4"/>
    <w:rsid w:val="00773117"/>
    <w:rsid w:val="00773164"/>
    <w:rsid w:val="00773288"/>
    <w:rsid w:val="00773373"/>
    <w:rsid w:val="007734BF"/>
    <w:rsid w:val="00774302"/>
    <w:rsid w:val="00774511"/>
    <w:rsid w:val="00774569"/>
    <w:rsid w:val="00774845"/>
    <w:rsid w:val="00774C60"/>
    <w:rsid w:val="0077503E"/>
    <w:rsid w:val="00775230"/>
    <w:rsid w:val="007753AF"/>
    <w:rsid w:val="00775788"/>
    <w:rsid w:val="00775E16"/>
    <w:rsid w:val="0077615C"/>
    <w:rsid w:val="007761D3"/>
    <w:rsid w:val="00776A76"/>
    <w:rsid w:val="007773D8"/>
    <w:rsid w:val="0077751E"/>
    <w:rsid w:val="0078030C"/>
    <w:rsid w:val="007805FB"/>
    <w:rsid w:val="0078183E"/>
    <w:rsid w:val="007818CB"/>
    <w:rsid w:val="007818D3"/>
    <w:rsid w:val="007818E3"/>
    <w:rsid w:val="00782131"/>
    <w:rsid w:val="007824FB"/>
    <w:rsid w:val="007831AD"/>
    <w:rsid w:val="00783302"/>
    <w:rsid w:val="0078341E"/>
    <w:rsid w:val="00783517"/>
    <w:rsid w:val="0078460E"/>
    <w:rsid w:val="00784BBD"/>
    <w:rsid w:val="00784F85"/>
    <w:rsid w:val="007854AF"/>
    <w:rsid w:val="00785C17"/>
    <w:rsid w:val="00785DF4"/>
    <w:rsid w:val="007860AD"/>
    <w:rsid w:val="0078655B"/>
    <w:rsid w:val="007867D4"/>
    <w:rsid w:val="007869AE"/>
    <w:rsid w:val="00786CBA"/>
    <w:rsid w:val="00787242"/>
    <w:rsid w:val="007875CE"/>
    <w:rsid w:val="00787A67"/>
    <w:rsid w:val="0079052E"/>
    <w:rsid w:val="00790986"/>
    <w:rsid w:val="00790CF3"/>
    <w:rsid w:val="00790D00"/>
    <w:rsid w:val="00790F67"/>
    <w:rsid w:val="0079180F"/>
    <w:rsid w:val="00791DA6"/>
    <w:rsid w:val="007928C8"/>
    <w:rsid w:val="00792B01"/>
    <w:rsid w:val="00792BD4"/>
    <w:rsid w:val="00792D38"/>
    <w:rsid w:val="00794058"/>
    <w:rsid w:val="007949B5"/>
    <w:rsid w:val="00795107"/>
    <w:rsid w:val="007956BD"/>
    <w:rsid w:val="007958AB"/>
    <w:rsid w:val="00795F04"/>
    <w:rsid w:val="0079648F"/>
    <w:rsid w:val="00796DA9"/>
    <w:rsid w:val="00796FBD"/>
    <w:rsid w:val="007971CB"/>
    <w:rsid w:val="007976C0"/>
    <w:rsid w:val="007976DE"/>
    <w:rsid w:val="007979BB"/>
    <w:rsid w:val="00797A51"/>
    <w:rsid w:val="00797B9A"/>
    <w:rsid w:val="007A06FB"/>
    <w:rsid w:val="007A0CD8"/>
    <w:rsid w:val="007A10C2"/>
    <w:rsid w:val="007A1101"/>
    <w:rsid w:val="007A1244"/>
    <w:rsid w:val="007A1564"/>
    <w:rsid w:val="007A15BE"/>
    <w:rsid w:val="007A21AF"/>
    <w:rsid w:val="007A27D0"/>
    <w:rsid w:val="007A2C5C"/>
    <w:rsid w:val="007A2DC6"/>
    <w:rsid w:val="007A2F43"/>
    <w:rsid w:val="007A2F77"/>
    <w:rsid w:val="007A3750"/>
    <w:rsid w:val="007A3B48"/>
    <w:rsid w:val="007A419E"/>
    <w:rsid w:val="007A452B"/>
    <w:rsid w:val="007A4558"/>
    <w:rsid w:val="007A4C97"/>
    <w:rsid w:val="007A522D"/>
    <w:rsid w:val="007A5351"/>
    <w:rsid w:val="007A5488"/>
    <w:rsid w:val="007A56CC"/>
    <w:rsid w:val="007A5724"/>
    <w:rsid w:val="007A5A72"/>
    <w:rsid w:val="007A60A6"/>
    <w:rsid w:val="007A62C7"/>
    <w:rsid w:val="007A7BE1"/>
    <w:rsid w:val="007B0381"/>
    <w:rsid w:val="007B03C2"/>
    <w:rsid w:val="007B06A4"/>
    <w:rsid w:val="007B0862"/>
    <w:rsid w:val="007B0AA7"/>
    <w:rsid w:val="007B0FB7"/>
    <w:rsid w:val="007B11C0"/>
    <w:rsid w:val="007B18EC"/>
    <w:rsid w:val="007B1A6C"/>
    <w:rsid w:val="007B1A98"/>
    <w:rsid w:val="007B22FD"/>
    <w:rsid w:val="007B24D1"/>
    <w:rsid w:val="007B268A"/>
    <w:rsid w:val="007B2BB9"/>
    <w:rsid w:val="007B3300"/>
    <w:rsid w:val="007B3431"/>
    <w:rsid w:val="007B34DA"/>
    <w:rsid w:val="007B4298"/>
    <w:rsid w:val="007B4D3E"/>
    <w:rsid w:val="007B51CE"/>
    <w:rsid w:val="007B53BD"/>
    <w:rsid w:val="007B5981"/>
    <w:rsid w:val="007B6270"/>
    <w:rsid w:val="007B63FC"/>
    <w:rsid w:val="007B65B9"/>
    <w:rsid w:val="007B7066"/>
    <w:rsid w:val="007B7F48"/>
    <w:rsid w:val="007C087F"/>
    <w:rsid w:val="007C0C15"/>
    <w:rsid w:val="007C1815"/>
    <w:rsid w:val="007C2927"/>
    <w:rsid w:val="007C29F2"/>
    <w:rsid w:val="007C2E4B"/>
    <w:rsid w:val="007C2E81"/>
    <w:rsid w:val="007C2F0C"/>
    <w:rsid w:val="007C3353"/>
    <w:rsid w:val="007C3CF4"/>
    <w:rsid w:val="007C3D04"/>
    <w:rsid w:val="007C3D73"/>
    <w:rsid w:val="007C4561"/>
    <w:rsid w:val="007C46C1"/>
    <w:rsid w:val="007C47F6"/>
    <w:rsid w:val="007C514C"/>
    <w:rsid w:val="007C53E0"/>
    <w:rsid w:val="007C55D1"/>
    <w:rsid w:val="007C57E8"/>
    <w:rsid w:val="007C5F1A"/>
    <w:rsid w:val="007C60F0"/>
    <w:rsid w:val="007C61A1"/>
    <w:rsid w:val="007C6291"/>
    <w:rsid w:val="007C680A"/>
    <w:rsid w:val="007C7325"/>
    <w:rsid w:val="007C7A28"/>
    <w:rsid w:val="007C7A2A"/>
    <w:rsid w:val="007C7EF5"/>
    <w:rsid w:val="007D0560"/>
    <w:rsid w:val="007D0604"/>
    <w:rsid w:val="007D0639"/>
    <w:rsid w:val="007D07D3"/>
    <w:rsid w:val="007D0F65"/>
    <w:rsid w:val="007D0F91"/>
    <w:rsid w:val="007D1377"/>
    <w:rsid w:val="007D1C70"/>
    <w:rsid w:val="007D1E05"/>
    <w:rsid w:val="007D1EE9"/>
    <w:rsid w:val="007D2168"/>
    <w:rsid w:val="007D269F"/>
    <w:rsid w:val="007D2870"/>
    <w:rsid w:val="007D2C49"/>
    <w:rsid w:val="007D2DC7"/>
    <w:rsid w:val="007D2E5D"/>
    <w:rsid w:val="007D35F6"/>
    <w:rsid w:val="007D3C8F"/>
    <w:rsid w:val="007D40DA"/>
    <w:rsid w:val="007D425A"/>
    <w:rsid w:val="007D4400"/>
    <w:rsid w:val="007D4E77"/>
    <w:rsid w:val="007D530B"/>
    <w:rsid w:val="007D536E"/>
    <w:rsid w:val="007D5DE4"/>
    <w:rsid w:val="007D6641"/>
    <w:rsid w:val="007D67F3"/>
    <w:rsid w:val="007D6C55"/>
    <w:rsid w:val="007D6CF7"/>
    <w:rsid w:val="007D6DED"/>
    <w:rsid w:val="007D7B17"/>
    <w:rsid w:val="007D7DE3"/>
    <w:rsid w:val="007D7F64"/>
    <w:rsid w:val="007E063E"/>
    <w:rsid w:val="007E0B31"/>
    <w:rsid w:val="007E0B96"/>
    <w:rsid w:val="007E11ED"/>
    <w:rsid w:val="007E14E5"/>
    <w:rsid w:val="007E14FE"/>
    <w:rsid w:val="007E1BCC"/>
    <w:rsid w:val="007E1D89"/>
    <w:rsid w:val="007E1DFF"/>
    <w:rsid w:val="007E1E83"/>
    <w:rsid w:val="007E25BD"/>
    <w:rsid w:val="007E2A84"/>
    <w:rsid w:val="007E2ED9"/>
    <w:rsid w:val="007E31DD"/>
    <w:rsid w:val="007E322B"/>
    <w:rsid w:val="007E358E"/>
    <w:rsid w:val="007E3B5B"/>
    <w:rsid w:val="007E3CF1"/>
    <w:rsid w:val="007E3DFC"/>
    <w:rsid w:val="007E3E5C"/>
    <w:rsid w:val="007E438C"/>
    <w:rsid w:val="007E4512"/>
    <w:rsid w:val="007E4A10"/>
    <w:rsid w:val="007E55B6"/>
    <w:rsid w:val="007E567E"/>
    <w:rsid w:val="007E585E"/>
    <w:rsid w:val="007E5BE1"/>
    <w:rsid w:val="007E6890"/>
    <w:rsid w:val="007E6EEF"/>
    <w:rsid w:val="007E72CE"/>
    <w:rsid w:val="007E7317"/>
    <w:rsid w:val="007E7744"/>
    <w:rsid w:val="007F011E"/>
    <w:rsid w:val="007F0184"/>
    <w:rsid w:val="007F021C"/>
    <w:rsid w:val="007F08DC"/>
    <w:rsid w:val="007F102A"/>
    <w:rsid w:val="007F11C5"/>
    <w:rsid w:val="007F14EC"/>
    <w:rsid w:val="007F15B2"/>
    <w:rsid w:val="007F2009"/>
    <w:rsid w:val="007F2D03"/>
    <w:rsid w:val="007F2DA9"/>
    <w:rsid w:val="007F39F2"/>
    <w:rsid w:val="007F4103"/>
    <w:rsid w:val="007F4631"/>
    <w:rsid w:val="007F4847"/>
    <w:rsid w:val="007F48FE"/>
    <w:rsid w:val="007F4B70"/>
    <w:rsid w:val="007F643D"/>
    <w:rsid w:val="007F6534"/>
    <w:rsid w:val="007F6659"/>
    <w:rsid w:val="007F6793"/>
    <w:rsid w:val="007F6D6C"/>
    <w:rsid w:val="007F7851"/>
    <w:rsid w:val="007F78C4"/>
    <w:rsid w:val="00800958"/>
    <w:rsid w:val="0080114A"/>
    <w:rsid w:val="008012D8"/>
    <w:rsid w:val="008018C8"/>
    <w:rsid w:val="00801F8E"/>
    <w:rsid w:val="00802157"/>
    <w:rsid w:val="00802970"/>
    <w:rsid w:val="00802A54"/>
    <w:rsid w:val="00802E7B"/>
    <w:rsid w:val="008033D1"/>
    <w:rsid w:val="008035B9"/>
    <w:rsid w:val="00803668"/>
    <w:rsid w:val="00803900"/>
    <w:rsid w:val="0080413C"/>
    <w:rsid w:val="0080424B"/>
    <w:rsid w:val="0080437D"/>
    <w:rsid w:val="00804613"/>
    <w:rsid w:val="008046D5"/>
    <w:rsid w:val="00804832"/>
    <w:rsid w:val="00804885"/>
    <w:rsid w:val="00804D3D"/>
    <w:rsid w:val="0080578E"/>
    <w:rsid w:val="00806031"/>
    <w:rsid w:val="00806299"/>
    <w:rsid w:val="00806DA9"/>
    <w:rsid w:val="008077BD"/>
    <w:rsid w:val="00807FD1"/>
    <w:rsid w:val="008101CB"/>
    <w:rsid w:val="008104FF"/>
    <w:rsid w:val="0081061C"/>
    <w:rsid w:val="00810E41"/>
    <w:rsid w:val="00811281"/>
    <w:rsid w:val="0081184E"/>
    <w:rsid w:val="00811FE4"/>
    <w:rsid w:val="0081218B"/>
    <w:rsid w:val="00812A02"/>
    <w:rsid w:val="008131E8"/>
    <w:rsid w:val="008132C7"/>
    <w:rsid w:val="00813373"/>
    <w:rsid w:val="00813875"/>
    <w:rsid w:val="00813F6A"/>
    <w:rsid w:val="00815EBE"/>
    <w:rsid w:val="008162C5"/>
    <w:rsid w:val="0081668B"/>
    <w:rsid w:val="0081695D"/>
    <w:rsid w:val="008171FA"/>
    <w:rsid w:val="0081790E"/>
    <w:rsid w:val="008204BA"/>
    <w:rsid w:val="00820D77"/>
    <w:rsid w:val="00820DFA"/>
    <w:rsid w:val="00820FDF"/>
    <w:rsid w:val="008210D2"/>
    <w:rsid w:val="00821342"/>
    <w:rsid w:val="008221CF"/>
    <w:rsid w:val="00822AE1"/>
    <w:rsid w:val="00823764"/>
    <w:rsid w:val="00823C00"/>
    <w:rsid w:val="00823EF9"/>
    <w:rsid w:val="00824810"/>
    <w:rsid w:val="00824F2C"/>
    <w:rsid w:val="008255FC"/>
    <w:rsid w:val="0082564E"/>
    <w:rsid w:val="00825714"/>
    <w:rsid w:val="00826080"/>
    <w:rsid w:val="008269D1"/>
    <w:rsid w:val="0082795C"/>
    <w:rsid w:val="00827B23"/>
    <w:rsid w:val="00827FFE"/>
    <w:rsid w:val="00830F72"/>
    <w:rsid w:val="00831099"/>
    <w:rsid w:val="00831256"/>
    <w:rsid w:val="008313F1"/>
    <w:rsid w:val="008314AD"/>
    <w:rsid w:val="0083152A"/>
    <w:rsid w:val="008316EE"/>
    <w:rsid w:val="00831A84"/>
    <w:rsid w:val="008322D2"/>
    <w:rsid w:val="00832765"/>
    <w:rsid w:val="00832A93"/>
    <w:rsid w:val="0083344A"/>
    <w:rsid w:val="008346E2"/>
    <w:rsid w:val="00835453"/>
    <w:rsid w:val="00835481"/>
    <w:rsid w:val="008354CD"/>
    <w:rsid w:val="00835828"/>
    <w:rsid w:val="0083590A"/>
    <w:rsid w:val="008365B0"/>
    <w:rsid w:val="00836EB3"/>
    <w:rsid w:val="008370C2"/>
    <w:rsid w:val="00837D11"/>
    <w:rsid w:val="008402A8"/>
    <w:rsid w:val="008402F0"/>
    <w:rsid w:val="008402FD"/>
    <w:rsid w:val="00840364"/>
    <w:rsid w:val="008403D2"/>
    <w:rsid w:val="008404A4"/>
    <w:rsid w:val="008408F5"/>
    <w:rsid w:val="00840CCA"/>
    <w:rsid w:val="008420C0"/>
    <w:rsid w:val="00842480"/>
    <w:rsid w:val="0084266B"/>
    <w:rsid w:val="0084271F"/>
    <w:rsid w:val="00842725"/>
    <w:rsid w:val="00842C9C"/>
    <w:rsid w:val="00842D62"/>
    <w:rsid w:val="00842DE0"/>
    <w:rsid w:val="00842EAB"/>
    <w:rsid w:val="0084335A"/>
    <w:rsid w:val="00843738"/>
    <w:rsid w:val="00844097"/>
    <w:rsid w:val="0084471B"/>
    <w:rsid w:val="008449A9"/>
    <w:rsid w:val="0084512F"/>
    <w:rsid w:val="008452DF"/>
    <w:rsid w:val="008454E5"/>
    <w:rsid w:val="00845C2A"/>
    <w:rsid w:val="00846873"/>
    <w:rsid w:val="00846A71"/>
    <w:rsid w:val="008470D3"/>
    <w:rsid w:val="0084710F"/>
    <w:rsid w:val="00847711"/>
    <w:rsid w:val="00847A12"/>
    <w:rsid w:val="00847A15"/>
    <w:rsid w:val="008504A6"/>
    <w:rsid w:val="00850BD4"/>
    <w:rsid w:val="00851146"/>
    <w:rsid w:val="008511CE"/>
    <w:rsid w:val="008517A7"/>
    <w:rsid w:val="00851F88"/>
    <w:rsid w:val="00851FE2"/>
    <w:rsid w:val="0085224E"/>
    <w:rsid w:val="00852EEA"/>
    <w:rsid w:val="00852FB9"/>
    <w:rsid w:val="008532EF"/>
    <w:rsid w:val="0085393D"/>
    <w:rsid w:val="00854021"/>
    <w:rsid w:val="008545C6"/>
    <w:rsid w:val="008545DF"/>
    <w:rsid w:val="00854600"/>
    <w:rsid w:val="00854674"/>
    <w:rsid w:val="00854969"/>
    <w:rsid w:val="0085539B"/>
    <w:rsid w:val="00855936"/>
    <w:rsid w:val="00855B95"/>
    <w:rsid w:val="00856020"/>
    <w:rsid w:val="0085643C"/>
    <w:rsid w:val="00856B6F"/>
    <w:rsid w:val="00856E93"/>
    <w:rsid w:val="00856EAC"/>
    <w:rsid w:val="008572FA"/>
    <w:rsid w:val="0085733F"/>
    <w:rsid w:val="0085751C"/>
    <w:rsid w:val="00860D93"/>
    <w:rsid w:val="00860EB6"/>
    <w:rsid w:val="00860F5D"/>
    <w:rsid w:val="008611A9"/>
    <w:rsid w:val="0086165D"/>
    <w:rsid w:val="00861B6E"/>
    <w:rsid w:val="00862181"/>
    <w:rsid w:val="0086245A"/>
    <w:rsid w:val="008627A1"/>
    <w:rsid w:val="00862F40"/>
    <w:rsid w:val="008632A6"/>
    <w:rsid w:val="0086341F"/>
    <w:rsid w:val="00864100"/>
    <w:rsid w:val="0086420B"/>
    <w:rsid w:val="008649FA"/>
    <w:rsid w:val="00864A3A"/>
    <w:rsid w:val="00864FD5"/>
    <w:rsid w:val="0086511D"/>
    <w:rsid w:val="00865456"/>
    <w:rsid w:val="00865680"/>
    <w:rsid w:val="0086616A"/>
    <w:rsid w:val="008663B3"/>
    <w:rsid w:val="008664FD"/>
    <w:rsid w:val="00866808"/>
    <w:rsid w:val="0086687A"/>
    <w:rsid w:val="008702B4"/>
    <w:rsid w:val="00870A4F"/>
    <w:rsid w:val="00870DA8"/>
    <w:rsid w:val="00870DEF"/>
    <w:rsid w:val="008710EC"/>
    <w:rsid w:val="008711DB"/>
    <w:rsid w:val="00871671"/>
    <w:rsid w:val="008723EF"/>
    <w:rsid w:val="0087255B"/>
    <w:rsid w:val="0087290B"/>
    <w:rsid w:val="00872CEC"/>
    <w:rsid w:val="00872DAF"/>
    <w:rsid w:val="00872EAD"/>
    <w:rsid w:val="0087310A"/>
    <w:rsid w:val="00873394"/>
    <w:rsid w:val="00873402"/>
    <w:rsid w:val="008736D7"/>
    <w:rsid w:val="00873C85"/>
    <w:rsid w:val="00873CB5"/>
    <w:rsid w:val="00873DA2"/>
    <w:rsid w:val="0087511D"/>
    <w:rsid w:val="008755E9"/>
    <w:rsid w:val="0087630A"/>
    <w:rsid w:val="00876350"/>
    <w:rsid w:val="00876686"/>
    <w:rsid w:val="008767E1"/>
    <w:rsid w:val="0087793F"/>
    <w:rsid w:val="00880473"/>
    <w:rsid w:val="008806A9"/>
    <w:rsid w:val="00881C63"/>
    <w:rsid w:val="00881E56"/>
    <w:rsid w:val="00881EDF"/>
    <w:rsid w:val="00881FA8"/>
    <w:rsid w:val="008824AD"/>
    <w:rsid w:val="0088265F"/>
    <w:rsid w:val="008826CC"/>
    <w:rsid w:val="00882A44"/>
    <w:rsid w:val="0088309B"/>
    <w:rsid w:val="00884538"/>
    <w:rsid w:val="008848BE"/>
    <w:rsid w:val="00885169"/>
    <w:rsid w:val="00885C6F"/>
    <w:rsid w:val="00885CFA"/>
    <w:rsid w:val="00886181"/>
    <w:rsid w:val="008864DC"/>
    <w:rsid w:val="0088662F"/>
    <w:rsid w:val="00886D8B"/>
    <w:rsid w:val="00886E53"/>
    <w:rsid w:val="00887370"/>
    <w:rsid w:val="008877D2"/>
    <w:rsid w:val="00890166"/>
    <w:rsid w:val="008904F2"/>
    <w:rsid w:val="00890562"/>
    <w:rsid w:val="008907AA"/>
    <w:rsid w:val="00890828"/>
    <w:rsid w:val="00890DE8"/>
    <w:rsid w:val="0089146F"/>
    <w:rsid w:val="00891618"/>
    <w:rsid w:val="00892410"/>
    <w:rsid w:val="008925E0"/>
    <w:rsid w:val="00892C49"/>
    <w:rsid w:val="00893389"/>
    <w:rsid w:val="0089339D"/>
    <w:rsid w:val="008933B7"/>
    <w:rsid w:val="008939B4"/>
    <w:rsid w:val="00894489"/>
    <w:rsid w:val="00894BF1"/>
    <w:rsid w:val="0089503A"/>
    <w:rsid w:val="008955E3"/>
    <w:rsid w:val="0089664B"/>
    <w:rsid w:val="00897159"/>
    <w:rsid w:val="00897382"/>
    <w:rsid w:val="00897BD5"/>
    <w:rsid w:val="008A069F"/>
    <w:rsid w:val="008A0D74"/>
    <w:rsid w:val="008A1142"/>
    <w:rsid w:val="008A126F"/>
    <w:rsid w:val="008A14B9"/>
    <w:rsid w:val="008A14CE"/>
    <w:rsid w:val="008A1989"/>
    <w:rsid w:val="008A1E3C"/>
    <w:rsid w:val="008A2020"/>
    <w:rsid w:val="008A2280"/>
    <w:rsid w:val="008A2836"/>
    <w:rsid w:val="008A2B19"/>
    <w:rsid w:val="008A3742"/>
    <w:rsid w:val="008A39D4"/>
    <w:rsid w:val="008A3B9E"/>
    <w:rsid w:val="008A3CFD"/>
    <w:rsid w:val="008A3D8E"/>
    <w:rsid w:val="008A4000"/>
    <w:rsid w:val="008A40D6"/>
    <w:rsid w:val="008A426E"/>
    <w:rsid w:val="008A46FE"/>
    <w:rsid w:val="008A4E26"/>
    <w:rsid w:val="008A52EB"/>
    <w:rsid w:val="008A564F"/>
    <w:rsid w:val="008A61D8"/>
    <w:rsid w:val="008A6342"/>
    <w:rsid w:val="008A6C4F"/>
    <w:rsid w:val="008A6DDF"/>
    <w:rsid w:val="008A707D"/>
    <w:rsid w:val="008B0A96"/>
    <w:rsid w:val="008B0D22"/>
    <w:rsid w:val="008B16C5"/>
    <w:rsid w:val="008B1E04"/>
    <w:rsid w:val="008B2136"/>
    <w:rsid w:val="008B25C8"/>
    <w:rsid w:val="008B28F2"/>
    <w:rsid w:val="008B29B1"/>
    <w:rsid w:val="008B2D31"/>
    <w:rsid w:val="008B2E95"/>
    <w:rsid w:val="008B40CD"/>
    <w:rsid w:val="008B4E70"/>
    <w:rsid w:val="008B5850"/>
    <w:rsid w:val="008B5F6A"/>
    <w:rsid w:val="008B65E7"/>
    <w:rsid w:val="008B66B3"/>
    <w:rsid w:val="008B68E1"/>
    <w:rsid w:val="008B6CAB"/>
    <w:rsid w:val="008B6FED"/>
    <w:rsid w:val="008B75CF"/>
    <w:rsid w:val="008B79A2"/>
    <w:rsid w:val="008B7B51"/>
    <w:rsid w:val="008B7D94"/>
    <w:rsid w:val="008C03B2"/>
    <w:rsid w:val="008C0D3F"/>
    <w:rsid w:val="008C0D82"/>
    <w:rsid w:val="008C178F"/>
    <w:rsid w:val="008C1C55"/>
    <w:rsid w:val="008C210F"/>
    <w:rsid w:val="008C241E"/>
    <w:rsid w:val="008C29AF"/>
    <w:rsid w:val="008C3757"/>
    <w:rsid w:val="008C3D99"/>
    <w:rsid w:val="008C4900"/>
    <w:rsid w:val="008C50AC"/>
    <w:rsid w:val="008C5A03"/>
    <w:rsid w:val="008C5A9A"/>
    <w:rsid w:val="008C5B3B"/>
    <w:rsid w:val="008C615B"/>
    <w:rsid w:val="008C64FB"/>
    <w:rsid w:val="008C6A7A"/>
    <w:rsid w:val="008C6E3B"/>
    <w:rsid w:val="008C78B0"/>
    <w:rsid w:val="008C7912"/>
    <w:rsid w:val="008D037D"/>
    <w:rsid w:val="008D064D"/>
    <w:rsid w:val="008D06A4"/>
    <w:rsid w:val="008D0BD4"/>
    <w:rsid w:val="008D104A"/>
    <w:rsid w:val="008D1182"/>
    <w:rsid w:val="008D1947"/>
    <w:rsid w:val="008D2477"/>
    <w:rsid w:val="008D3E86"/>
    <w:rsid w:val="008D3F8C"/>
    <w:rsid w:val="008D425C"/>
    <w:rsid w:val="008D5843"/>
    <w:rsid w:val="008D5E29"/>
    <w:rsid w:val="008D613D"/>
    <w:rsid w:val="008D698C"/>
    <w:rsid w:val="008D7C82"/>
    <w:rsid w:val="008E070D"/>
    <w:rsid w:val="008E1293"/>
    <w:rsid w:val="008E14DA"/>
    <w:rsid w:val="008E15DC"/>
    <w:rsid w:val="008E174B"/>
    <w:rsid w:val="008E1AF5"/>
    <w:rsid w:val="008E1CCA"/>
    <w:rsid w:val="008E1DA4"/>
    <w:rsid w:val="008E2183"/>
    <w:rsid w:val="008E2EBA"/>
    <w:rsid w:val="008E3635"/>
    <w:rsid w:val="008E36B7"/>
    <w:rsid w:val="008E3E4E"/>
    <w:rsid w:val="008E40A7"/>
    <w:rsid w:val="008E4232"/>
    <w:rsid w:val="008E4440"/>
    <w:rsid w:val="008E449B"/>
    <w:rsid w:val="008E4BE2"/>
    <w:rsid w:val="008E547F"/>
    <w:rsid w:val="008E54F7"/>
    <w:rsid w:val="008E5E4E"/>
    <w:rsid w:val="008E5E96"/>
    <w:rsid w:val="008E5F93"/>
    <w:rsid w:val="008E5FB7"/>
    <w:rsid w:val="008E656F"/>
    <w:rsid w:val="008E68D7"/>
    <w:rsid w:val="008E68E2"/>
    <w:rsid w:val="008E7D94"/>
    <w:rsid w:val="008E7E1F"/>
    <w:rsid w:val="008E7EC9"/>
    <w:rsid w:val="008F00BB"/>
    <w:rsid w:val="008F0264"/>
    <w:rsid w:val="008F04F8"/>
    <w:rsid w:val="008F0899"/>
    <w:rsid w:val="008F0B95"/>
    <w:rsid w:val="008F0C54"/>
    <w:rsid w:val="008F0D15"/>
    <w:rsid w:val="008F0E0D"/>
    <w:rsid w:val="008F152F"/>
    <w:rsid w:val="008F1662"/>
    <w:rsid w:val="008F1693"/>
    <w:rsid w:val="008F18E9"/>
    <w:rsid w:val="008F2A2D"/>
    <w:rsid w:val="008F2B98"/>
    <w:rsid w:val="008F3079"/>
    <w:rsid w:val="008F32DF"/>
    <w:rsid w:val="008F3839"/>
    <w:rsid w:val="008F3DB2"/>
    <w:rsid w:val="008F3EDF"/>
    <w:rsid w:val="008F45A3"/>
    <w:rsid w:val="008F46F3"/>
    <w:rsid w:val="008F47DA"/>
    <w:rsid w:val="008F5822"/>
    <w:rsid w:val="008F5D3A"/>
    <w:rsid w:val="008F6336"/>
    <w:rsid w:val="008F730A"/>
    <w:rsid w:val="008F7361"/>
    <w:rsid w:val="008F7632"/>
    <w:rsid w:val="008F7E14"/>
    <w:rsid w:val="008F7F3D"/>
    <w:rsid w:val="0090104B"/>
    <w:rsid w:val="009021F1"/>
    <w:rsid w:val="009026FD"/>
    <w:rsid w:val="00902781"/>
    <w:rsid w:val="0090294D"/>
    <w:rsid w:val="00902D93"/>
    <w:rsid w:val="00903054"/>
    <w:rsid w:val="009030D0"/>
    <w:rsid w:val="00903607"/>
    <w:rsid w:val="00903DB2"/>
    <w:rsid w:val="0090435D"/>
    <w:rsid w:val="00904FB4"/>
    <w:rsid w:val="00906BE7"/>
    <w:rsid w:val="00907472"/>
    <w:rsid w:val="00910011"/>
    <w:rsid w:val="0091001B"/>
    <w:rsid w:val="0091062C"/>
    <w:rsid w:val="00910F06"/>
    <w:rsid w:val="00911062"/>
    <w:rsid w:val="00911301"/>
    <w:rsid w:val="00911782"/>
    <w:rsid w:val="009124ED"/>
    <w:rsid w:val="009127DB"/>
    <w:rsid w:val="00912B13"/>
    <w:rsid w:val="00912BB7"/>
    <w:rsid w:val="00912E94"/>
    <w:rsid w:val="009130E8"/>
    <w:rsid w:val="00913B4E"/>
    <w:rsid w:val="00914C4E"/>
    <w:rsid w:val="00914CD6"/>
    <w:rsid w:val="00915886"/>
    <w:rsid w:val="009159EA"/>
    <w:rsid w:val="00915C64"/>
    <w:rsid w:val="00916588"/>
    <w:rsid w:val="00916673"/>
    <w:rsid w:val="009167F1"/>
    <w:rsid w:val="00917B6B"/>
    <w:rsid w:val="00920226"/>
    <w:rsid w:val="00920BBA"/>
    <w:rsid w:val="00920D81"/>
    <w:rsid w:val="00920EBD"/>
    <w:rsid w:val="0092100E"/>
    <w:rsid w:val="00921129"/>
    <w:rsid w:val="00921400"/>
    <w:rsid w:val="00921773"/>
    <w:rsid w:val="00921A63"/>
    <w:rsid w:val="00921B62"/>
    <w:rsid w:val="00922305"/>
    <w:rsid w:val="0092246A"/>
    <w:rsid w:val="00922A09"/>
    <w:rsid w:val="00923015"/>
    <w:rsid w:val="0092317E"/>
    <w:rsid w:val="0092347F"/>
    <w:rsid w:val="009235BA"/>
    <w:rsid w:val="00923906"/>
    <w:rsid w:val="00923CE5"/>
    <w:rsid w:val="0092411D"/>
    <w:rsid w:val="00924380"/>
    <w:rsid w:val="009249D2"/>
    <w:rsid w:val="00924A1A"/>
    <w:rsid w:val="00924B0A"/>
    <w:rsid w:val="00924D4C"/>
    <w:rsid w:val="00924FE2"/>
    <w:rsid w:val="0092534A"/>
    <w:rsid w:val="009256F0"/>
    <w:rsid w:val="00925853"/>
    <w:rsid w:val="00925E43"/>
    <w:rsid w:val="00925FB2"/>
    <w:rsid w:val="00926862"/>
    <w:rsid w:val="0092694A"/>
    <w:rsid w:val="00926990"/>
    <w:rsid w:val="00926E0D"/>
    <w:rsid w:val="00927E6B"/>
    <w:rsid w:val="00930640"/>
    <w:rsid w:val="00930D0E"/>
    <w:rsid w:val="00930FD4"/>
    <w:rsid w:val="0093119B"/>
    <w:rsid w:val="0093129A"/>
    <w:rsid w:val="0093132A"/>
    <w:rsid w:val="0093156D"/>
    <w:rsid w:val="009315B6"/>
    <w:rsid w:val="00931A77"/>
    <w:rsid w:val="00931ACB"/>
    <w:rsid w:val="0093269C"/>
    <w:rsid w:val="009327AD"/>
    <w:rsid w:val="009328AE"/>
    <w:rsid w:val="00932E58"/>
    <w:rsid w:val="00932EC7"/>
    <w:rsid w:val="0093423C"/>
    <w:rsid w:val="00934D84"/>
    <w:rsid w:val="00934E6F"/>
    <w:rsid w:val="00935276"/>
    <w:rsid w:val="0093552C"/>
    <w:rsid w:val="00936C81"/>
    <w:rsid w:val="00937B94"/>
    <w:rsid w:val="00937F0B"/>
    <w:rsid w:val="0094023E"/>
    <w:rsid w:val="009402AA"/>
    <w:rsid w:val="00940AB2"/>
    <w:rsid w:val="00940DDA"/>
    <w:rsid w:val="009418A1"/>
    <w:rsid w:val="00941CCE"/>
    <w:rsid w:val="00941FFD"/>
    <w:rsid w:val="0094414E"/>
    <w:rsid w:val="00944606"/>
    <w:rsid w:val="00944976"/>
    <w:rsid w:val="00944E64"/>
    <w:rsid w:val="00944FBB"/>
    <w:rsid w:val="00945C75"/>
    <w:rsid w:val="00946417"/>
    <w:rsid w:val="009468EE"/>
    <w:rsid w:val="00946973"/>
    <w:rsid w:val="00946E87"/>
    <w:rsid w:val="0094726B"/>
    <w:rsid w:val="00947550"/>
    <w:rsid w:val="0094774A"/>
    <w:rsid w:val="00947967"/>
    <w:rsid w:val="00947A7D"/>
    <w:rsid w:val="00947B8A"/>
    <w:rsid w:val="00947DD4"/>
    <w:rsid w:val="009502B2"/>
    <w:rsid w:val="009503B9"/>
    <w:rsid w:val="00950769"/>
    <w:rsid w:val="00950B4D"/>
    <w:rsid w:val="00950CBA"/>
    <w:rsid w:val="00950F82"/>
    <w:rsid w:val="00952466"/>
    <w:rsid w:val="009525EA"/>
    <w:rsid w:val="0095271F"/>
    <w:rsid w:val="0095305E"/>
    <w:rsid w:val="009532FA"/>
    <w:rsid w:val="00953442"/>
    <w:rsid w:val="00953759"/>
    <w:rsid w:val="00953D1C"/>
    <w:rsid w:val="00953E45"/>
    <w:rsid w:val="00954128"/>
    <w:rsid w:val="009549F4"/>
    <w:rsid w:val="009550DE"/>
    <w:rsid w:val="00955A71"/>
    <w:rsid w:val="00955AC7"/>
    <w:rsid w:val="00955C71"/>
    <w:rsid w:val="00955D93"/>
    <w:rsid w:val="00955FA4"/>
    <w:rsid w:val="00956103"/>
    <w:rsid w:val="009561F1"/>
    <w:rsid w:val="00956504"/>
    <w:rsid w:val="00956650"/>
    <w:rsid w:val="009567CF"/>
    <w:rsid w:val="00956C36"/>
    <w:rsid w:val="00956CB7"/>
    <w:rsid w:val="00957534"/>
    <w:rsid w:val="009576CC"/>
    <w:rsid w:val="00957E14"/>
    <w:rsid w:val="00957F33"/>
    <w:rsid w:val="009609B3"/>
    <w:rsid w:val="00960FC0"/>
    <w:rsid w:val="00961381"/>
    <w:rsid w:val="00961796"/>
    <w:rsid w:val="009617ED"/>
    <w:rsid w:val="009619EA"/>
    <w:rsid w:val="00961B83"/>
    <w:rsid w:val="00961E5D"/>
    <w:rsid w:val="00963550"/>
    <w:rsid w:val="0096379E"/>
    <w:rsid w:val="00964F8A"/>
    <w:rsid w:val="009652B5"/>
    <w:rsid w:val="009664F8"/>
    <w:rsid w:val="00966677"/>
    <w:rsid w:val="009666CD"/>
    <w:rsid w:val="00966A0E"/>
    <w:rsid w:val="00966ACA"/>
    <w:rsid w:val="00966FE7"/>
    <w:rsid w:val="00967608"/>
    <w:rsid w:val="00967A89"/>
    <w:rsid w:val="00967B30"/>
    <w:rsid w:val="00967CAD"/>
    <w:rsid w:val="0097011E"/>
    <w:rsid w:val="0097057B"/>
    <w:rsid w:val="00970832"/>
    <w:rsid w:val="009711DF"/>
    <w:rsid w:val="00971AF2"/>
    <w:rsid w:val="009727E2"/>
    <w:rsid w:val="009729AB"/>
    <w:rsid w:val="0097375E"/>
    <w:rsid w:val="0097397A"/>
    <w:rsid w:val="00973F36"/>
    <w:rsid w:val="00974135"/>
    <w:rsid w:val="00974AAC"/>
    <w:rsid w:val="00974FAC"/>
    <w:rsid w:val="00975521"/>
    <w:rsid w:val="00975694"/>
    <w:rsid w:val="00975D7C"/>
    <w:rsid w:val="00976286"/>
    <w:rsid w:val="00976427"/>
    <w:rsid w:val="009768B9"/>
    <w:rsid w:val="00977688"/>
    <w:rsid w:val="00977996"/>
    <w:rsid w:val="00980135"/>
    <w:rsid w:val="009809CE"/>
    <w:rsid w:val="00981316"/>
    <w:rsid w:val="00982573"/>
    <w:rsid w:val="009825D0"/>
    <w:rsid w:val="00982816"/>
    <w:rsid w:val="0098284E"/>
    <w:rsid w:val="00982D1A"/>
    <w:rsid w:val="00983A23"/>
    <w:rsid w:val="00984410"/>
    <w:rsid w:val="009844DB"/>
    <w:rsid w:val="00984771"/>
    <w:rsid w:val="00984921"/>
    <w:rsid w:val="00984A79"/>
    <w:rsid w:val="00984CF3"/>
    <w:rsid w:val="00985562"/>
    <w:rsid w:val="009862D5"/>
    <w:rsid w:val="009863FD"/>
    <w:rsid w:val="009865B2"/>
    <w:rsid w:val="009865D0"/>
    <w:rsid w:val="00986814"/>
    <w:rsid w:val="00986A51"/>
    <w:rsid w:val="009876CB"/>
    <w:rsid w:val="009876CE"/>
    <w:rsid w:val="009907CF"/>
    <w:rsid w:val="00990AC1"/>
    <w:rsid w:val="00990C32"/>
    <w:rsid w:val="00990CC2"/>
    <w:rsid w:val="009910A2"/>
    <w:rsid w:val="009915D4"/>
    <w:rsid w:val="009916C3"/>
    <w:rsid w:val="0099301A"/>
    <w:rsid w:val="009932C0"/>
    <w:rsid w:val="0099397B"/>
    <w:rsid w:val="00993A91"/>
    <w:rsid w:val="00993BFA"/>
    <w:rsid w:val="009954F0"/>
    <w:rsid w:val="009957C4"/>
    <w:rsid w:val="00996275"/>
    <w:rsid w:val="0099652A"/>
    <w:rsid w:val="0099678B"/>
    <w:rsid w:val="00996EA0"/>
    <w:rsid w:val="009970AF"/>
    <w:rsid w:val="00997242"/>
    <w:rsid w:val="00997605"/>
    <w:rsid w:val="00997DF2"/>
    <w:rsid w:val="00997E22"/>
    <w:rsid w:val="009A003C"/>
    <w:rsid w:val="009A0061"/>
    <w:rsid w:val="009A035B"/>
    <w:rsid w:val="009A0845"/>
    <w:rsid w:val="009A08FD"/>
    <w:rsid w:val="009A098B"/>
    <w:rsid w:val="009A0B0F"/>
    <w:rsid w:val="009A0B4A"/>
    <w:rsid w:val="009A0CB7"/>
    <w:rsid w:val="009A0ECA"/>
    <w:rsid w:val="009A1414"/>
    <w:rsid w:val="009A1A51"/>
    <w:rsid w:val="009A1B68"/>
    <w:rsid w:val="009A213B"/>
    <w:rsid w:val="009A2560"/>
    <w:rsid w:val="009A2822"/>
    <w:rsid w:val="009A298B"/>
    <w:rsid w:val="009A33EB"/>
    <w:rsid w:val="009A42C1"/>
    <w:rsid w:val="009A4892"/>
    <w:rsid w:val="009A49D3"/>
    <w:rsid w:val="009A4F4D"/>
    <w:rsid w:val="009A517B"/>
    <w:rsid w:val="009A59D4"/>
    <w:rsid w:val="009A6668"/>
    <w:rsid w:val="009A6C7D"/>
    <w:rsid w:val="009A6CBE"/>
    <w:rsid w:val="009A6FA9"/>
    <w:rsid w:val="009A7A88"/>
    <w:rsid w:val="009A7C7B"/>
    <w:rsid w:val="009B0F40"/>
    <w:rsid w:val="009B0F69"/>
    <w:rsid w:val="009B13D6"/>
    <w:rsid w:val="009B18FF"/>
    <w:rsid w:val="009B1F1D"/>
    <w:rsid w:val="009B23DA"/>
    <w:rsid w:val="009B24D4"/>
    <w:rsid w:val="009B28CE"/>
    <w:rsid w:val="009B29C9"/>
    <w:rsid w:val="009B3936"/>
    <w:rsid w:val="009B3D67"/>
    <w:rsid w:val="009B3F76"/>
    <w:rsid w:val="009B5B9B"/>
    <w:rsid w:val="009B5E33"/>
    <w:rsid w:val="009B600D"/>
    <w:rsid w:val="009B62A8"/>
    <w:rsid w:val="009B68DA"/>
    <w:rsid w:val="009B6A75"/>
    <w:rsid w:val="009B6F6C"/>
    <w:rsid w:val="009B7B54"/>
    <w:rsid w:val="009B7E97"/>
    <w:rsid w:val="009C015D"/>
    <w:rsid w:val="009C01AA"/>
    <w:rsid w:val="009C0562"/>
    <w:rsid w:val="009C12D9"/>
    <w:rsid w:val="009C2F64"/>
    <w:rsid w:val="009C32BC"/>
    <w:rsid w:val="009C3307"/>
    <w:rsid w:val="009C46C5"/>
    <w:rsid w:val="009C4811"/>
    <w:rsid w:val="009C4CC2"/>
    <w:rsid w:val="009C4FD2"/>
    <w:rsid w:val="009C5721"/>
    <w:rsid w:val="009C6E8C"/>
    <w:rsid w:val="009C6FF9"/>
    <w:rsid w:val="009C7096"/>
    <w:rsid w:val="009C7109"/>
    <w:rsid w:val="009D127D"/>
    <w:rsid w:val="009D24C2"/>
    <w:rsid w:val="009D2FAB"/>
    <w:rsid w:val="009D37B7"/>
    <w:rsid w:val="009D3BA3"/>
    <w:rsid w:val="009D3DB2"/>
    <w:rsid w:val="009D4334"/>
    <w:rsid w:val="009D461F"/>
    <w:rsid w:val="009D47F2"/>
    <w:rsid w:val="009D4CD8"/>
    <w:rsid w:val="009D4D4A"/>
    <w:rsid w:val="009D4E4C"/>
    <w:rsid w:val="009D594B"/>
    <w:rsid w:val="009D5D5B"/>
    <w:rsid w:val="009D6CFD"/>
    <w:rsid w:val="009D7ADF"/>
    <w:rsid w:val="009D7EB3"/>
    <w:rsid w:val="009E00E2"/>
    <w:rsid w:val="009E021E"/>
    <w:rsid w:val="009E07CE"/>
    <w:rsid w:val="009E138E"/>
    <w:rsid w:val="009E15D9"/>
    <w:rsid w:val="009E1698"/>
    <w:rsid w:val="009E181E"/>
    <w:rsid w:val="009E2C6E"/>
    <w:rsid w:val="009E33BA"/>
    <w:rsid w:val="009E3E54"/>
    <w:rsid w:val="009E40BE"/>
    <w:rsid w:val="009E49FC"/>
    <w:rsid w:val="009E5133"/>
    <w:rsid w:val="009E53B7"/>
    <w:rsid w:val="009E54E1"/>
    <w:rsid w:val="009E5505"/>
    <w:rsid w:val="009E57E1"/>
    <w:rsid w:val="009E59A6"/>
    <w:rsid w:val="009E5BC4"/>
    <w:rsid w:val="009E6133"/>
    <w:rsid w:val="009E6A8C"/>
    <w:rsid w:val="009E77F5"/>
    <w:rsid w:val="009E7D4E"/>
    <w:rsid w:val="009E7DA3"/>
    <w:rsid w:val="009F0C6A"/>
    <w:rsid w:val="009F0D80"/>
    <w:rsid w:val="009F173F"/>
    <w:rsid w:val="009F212A"/>
    <w:rsid w:val="009F2A3A"/>
    <w:rsid w:val="009F2CE3"/>
    <w:rsid w:val="009F2D4D"/>
    <w:rsid w:val="009F3594"/>
    <w:rsid w:val="009F3693"/>
    <w:rsid w:val="009F39F2"/>
    <w:rsid w:val="009F3E22"/>
    <w:rsid w:val="009F46F4"/>
    <w:rsid w:val="009F471A"/>
    <w:rsid w:val="009F48EA"/>
    <w:rsid w:val="009F4C85"/>
    <w:rsid w:val="009F56C6"/>
    <w:rsid w:val="009F6016"/>
    <w:rsid w:val="009F68E8"/>
    <w:rsid w:val="009F6A86"/>
    <w:rsid w:val="009F6AD1"/>
    <w:rsid w:val="009F7793"/>
    <w:rsid w:val="009F7988"/>
    <w:rsid w:val="009F7D42"/>
    <w:rsid w:val="009F7DC0"/>
    <w:rsid w:val="00A001BA"/>
    <w:rsid w:val="00A00D2F"/>
    <w:rsid w:val="00A00F14"/>
    <w:rsid w:val="00A01650"/>
    <w:rsid w:val="00A022AB"/>
    <w:rsid w:val="00A027BA"/>
    <w:rsid w:val="00A029F4"/>
    <w:rsid w:val="00A034FA"/>
    <w:rsid w:val="00A03858"/>
    <w:rsid w:val="00A039B3"/>
    <w:rsid w:val="00A041E6"/>
    <w:rsid w:val="00A04650"/>
    <w:rsid w:val="00A04BD9"/>
    <w:rsid w:val="00A04DF0"/>
    <w:rsid w:val="00A04F0F"/>
    <w:rsid w:val="00A05527"/>
    <w:rsid w:val="00A058D5"/>
    <w:rsid w:val="00A06242"/>
    <w:rsid w:val="00A06246"/>
    <w:rsid w:val="00A0631D"/>
    <w:rsid w:val="00A0704C"/>
    <w:rsid w:val="00A10533"/>
    <w:rsid w:val="00A10799"/>
    <w:rsid w:val="00A11345"/>
    <w:rsid w:val="00A1161A"/>
    <w:rsid w:val="00A11694"/>
    <w:rsid w:val="00A116C9"/>
    <w:rsid w:val="00A11ED2"/>
    <w:rsid w:val="00A12669"/>
    <w:rsid w:val="00A13917"/>
    <w:rsid w:val="00A13BF0"/>
    <w:rsid w:val="00A13C72"/>
    <w:rsid w:val="00A14FAE"/>
    <w:rsid w:val="00A150FF"/>
    <w:rsid w:val="00A15915"/>
    <w:rsid w:val="00A15EDC"/>
    <w:rsid w:val="00A1628B"/>
    <w:rsid w:val="00A162A2"/>
    <w:rsid w:val="00A16598"/>
    <w:rsid w:val="00A16ACE"/>
    <w:rsid w:val="00A16F22"/>
    <w:rsid w:val="00A17456"/>
    <w:rsid w:val="00A1782B"/>
    <w:rsid w:val="00A17D5D"/>
    <w:rsid w:val="00A20406"/>
    <w:rsid w:val="00A20D18"/>
    <w:rsid w:val="00A21BD9"/>
    <w:rsid w:val="00A2219A"/>
    <w:rsid w:val="00A22A2F"/>
    <w:rsid w:val="00A22AA6"/>
    <w:rsid w:val="00A230AE"/>
    <w:rsid w:val="00A23B20"/>
    <w:rsid w:val="00A23F94"/>
    <w:rsid w:val="00A24362"/>
    <w:rsid w:val="00A247D2"/>
    <w:rsid w:val="00A24DEA"/>
    <w:rsid w:val="00A24F9E"/>
    <w:rsid w:val="00A2514B"/>
    <w:rsid w:val="00A2571D"/>
    <w:rsid w:val="00A25BF3"/>
    <w:rsid w:val="00A25DFA"/>
    <w:rsid w:val="00A25F7E"/>
    <w:rsid w:val="00A25FAE"/>
    <w:rsid w:val="00A265B4"/>
    <w:rsid w:val="00A265D5"/>
    <w:rsid w:val="00A26D6F"/>
    <w:rsid w:val="00A27425"/>
    <w:rsid w:val="00A27902"/>
    <w:rsid w:val="00A27A15"/>
    <w:rsid w:val="00A301E6"/>
    <w:rsid w:val="00A30A28"/>
    <w:rsid w:val="00A30F7E"/>
    <w:rsid w:val="00A31414"/>
    <w:rsid w:val="00A31946"/>
    <w:rsid w:val="00A32324"/>
    <w:rsid w:val="00A32735"/>
    <w:rsid w:val="00A32B7B"/>
    <w:rsid w:val="00A3307D"/>
    <w:rsid w:val="00A330E2"/>
    <w:rsid w:val="00A334A3"/>
    <w:rsid w:val="00A3379D"/>
    <w:rsid w:val="00A34017"/>
    <w:rsid w:val="00A34248"/>
    <w:rsid w:val="00A3425C"/>
    <w:rsid w:val="00A3448F"/>
    <w:rsid w:val="00A34D57"/>
    <w:rsid w:val="00A35277"/>
    <w:rsid w:val="00A35987"/>
    <w:rsid w:val="00A363AD"/>
    <w:rsid w:val="00A364E0"/>
    <w:rsid w:val="00A3678C"/>
    <w:rsid w:val="00A36C46"/>
    <w:rsid w:val="00A3765D"/>
    <w:rsid w:val="00A37B70"/>
    <w:rsid w:val="00A37F6D"/>
    <w:rsid w:val="00A4053D"/>
    <w:rsid w:val="00A408FF"/>
    <w:rsid w:val="00A40922"/>
    <w:rsid w:val="00A40F77"/>
    <w:rsid w:val="00A41182"/>
    <w:rsid w:val="00A4170A"/>
    <w:rsid w:val="00A41A6D"/>
    <w:rsid w:val="00A41B06"/>
    <w:rsid w:val="00A41F07"/>
    <w:rsid w:val="00A430F3"/>
    <w:rsid w:val="00A43624"/>
    <w:rsid w:val="00A439AC"/>
    <w:rsid w:val="00A440BE"/>
    <w:rsid w:val="00A44146"/>
    <w:rsid w:val="00A442C1"/>
    <w:rsid w:val="00A44792"/>
    <w:rsid w:val="00A4492E"/>
    <w:rsid w:val="00A458A3"/>
    <w:rsid w:val="00A45C69"/>
    <w:rsid w:val="00A46E5D"/>
    <w:rsid w:val="00A47846"/>
    <w:rsid w:val="00A47B14"/>
    <w:rsid w:val="00A50258"/>
    <w:rsid w:val="00A502A0"/>
    <w:rsid w:val="00A5034E"/>
    <w:rsid w:val="00A50F1B"/>
    <w:rsid w:val="00A5130B"/>
    <w:rsid w:val="00A51436"/>
    <w:rsid w:val="00A522C7"/>
    <w:rsid w:val="00A53017"/>
    <w:rsid w:val="00A534D5"/>
    <w:rsid w:val="00A53A63"/>
    <w:rsid w:val="00A53F2C"/>
    <w:rsid w:val="00A54A8F"/>
    <w:rsid w:val="00A54CEE"/>
    <w:rsid w:val="00A5546F"/>
    <w:rsid w:val="00A56106"/>
    <w:rsid w:val="00A561F6"/>
    <w:rsid w:val="00A56339"/>
    <w:rsid w:val="00A5653D"/>
    <w:rsid w:val="00A56685"/>
    <w:rsid w:val="00A56D5C"/>
    <w:rsid w:val="00A577EC"/>
    <w:rsid w:val="00A60077"/>
    <w:rsid w:val="00A60BEA"/>
    <w:rsid w:val="00A616DA"/>
    <w:rsid w:val="00A61C9F"/>
    <w:rsid w:val="00A61CA2"/>
    <w:rsid w:val="00A61EDA"/>
    <w:rsid w:val="00A627E5"/>
    <w:rsid w:val="00A63140"/>
    <w:rsid w:val="00A63A39"/>
    <w:rsid w:val="00A63C56"/>
    <w:rsid w:val="00A63D57"/>
    <w:rsid w:val="00A642C0"/>
    <w:rsid w:val="00A64432"/>
    <w:rsid w:val="00A644B4"/>
    <w:rsid w:val="00A64763"/>
    <w:rsid w:val="00A64AF5"/>
    <w:rsid w:val="00A65072"/>
    <w:rsid w:val="00A65D6F"/>
    <w:rsid w:val="00A66823"/>
    <w:rsid w:val="00A6686F"/>
    <w:rsid w:val="00A66B6F"/>
    <w:rsid w:val="00A67514"/>
    <w:rsid w:val="00A67C85"/>
    <w:rsid w:val="00A702E7"/>
    <w:rsid w:val="00A7073E"/>
    <w:rsid w:val="00A71AA5"/>
    <w:rsid w:val="00A71D89"/>
    <w:rsid w:val="00A71DD0"/>
    <w:rsid w:val="00A7219B"/>
    <w:rsid w:val="00A73373"/>
    <w:rsid w:val="00A73DA2"/>
    <w:rsid w:val="00A74438"/>
    <w:rsid w:val="00A75184"/>
    <w:rsid w:val="00A75D45"/>
    <w:rsid w:val="00A76190"/>
    <w:rsid w:val="00A764EA"/>
    <w:rsid w:val="00A7688D"/>
    <w:rsid w:val="00A76DC4"/>
    <w:rsid w:val="00A76E57"/>
    <w:rsid w:val="00A7708B"/>
    <w:rsid w:val="00A77453"/>
    <w:rsid w:val="00A777B9"/>
    <w:rsid w:val="00A7790C"/>
    <w:rsid w:val="00A77A4A"/>
    <w:rsid w:val="00A77A6C"/>
    <w:rsid w:val="00A801A3"/>
    <w:rsid w:val="00A802FA"/>
    <w:rsid w:val="00A80422"/>
    <w:rsid w:val="00A80616"/>
    <w:rsid w:val="00A82732"/>
    <w:rsid w:val="00A82F76"/>
    <w:rsid w:val="00A83BBA"/>
    <w:rsid w:val="00A83FAB"/>
    <w:rsid w:val="00A844E5"/>
    <w:rsid w:val="00A84595"/>
    <w:rsid w:val="00A845F8"/>
    <w:rsid w:val="00A84C25"/>
    <w:rsid w:val="00A84F1C"/>
    <w:rsid w:val="00A84F8C"/>
    <w:rsid w:val="00A8511B"/>
    <w:rsid w:val="00A852A4"/>
    <w:rsid w:val="00A8634C"/>
    <w:rsid w:val="00A86B54"/>
    <w:rsid w:val="00A86BBE"/>
    <w:rsid w:val="00A871B7"/>
    <w:rsid w:val="00A87DFD"/>
    <w:rsid w:val="00A901AF"/>
    <w:rsid w:val="00A91452"/>
    <w:rsid w:val="00A917D0"/>
    <w:rsid w:val="00A91ACF"/>
    <w:rsid w:val="00A9290A"/>
    <w:rsid w:val="00A92CA4"/>
    <w:rsid w:val="00A9309B"/>
    <w:rsid w:val="00A93207"/>
    <w:rsid w:val="00A93B69"/>
    <w:rsid w:val="00A94205"/>
    <w:rsid w:val="00A943C9"/>
    <w:rsid w:val="00A9448D"/>
    <w:rsid w:val="00A94B2C"/>
    <w:rsid w:val="00A94DDA"/>
    <w:rsid w:val="00A9595F"/>
    <w:rsid w:val="00A95E42"/>
    <w:rsid w:val="00A96C45"/>
    <w:rsid w:val="00A97128"/>
    <w:rsid w:val="00A9723C"/>
    <w:rsid w:val="00A97AF2"/>
    <w:rsid w:val="00AA0944"/>
    <w:rsid w:val="00AA0A67"/>
    <w:rsid w:val="00AA0ED0"/>
    <w:rsid w:val="00AA11AD"/>
    <w:rsid w:val="00AA1260"/>
    <w:rsid w:val="00AA1AEB"/>
    <w:rsid w:val="00AA1F30"/>
    <w:rsid w:val="00AA2297"/>
    <w:rsid w:val="00AA247B"/>
    <w:rsid w:val="00AA2B03"/>
    <w:rsid w:val="00AA2B1B"/>
    <w:rsid w:val="00AA2C4E"/>
    <w:rsid w:val="00AA2C7C"/>
    <w:rsid w:val="00AA2F80"/>
    <w:rsid w:val="00AA30CB"/>
    <w:rsid w:val="00AA3168"/>
    <w:rsid w:val="00AA3EBC"/>
    <w:rsid w:val="00AA467C"/>
    <w:rsid w:val="00AA5632"/>
    <w:rsid w:val="00AA56BE"/>
    <w:rsid w:val="00AA5907"/>
    <w:rsid w:val="00AA5B23"/>
    <w:rsid w:val="00AA6228"/>
    <w:rsid w:val="00AA63EA"/>
    <w:rsid w:val="00AA6446"/>
    <w:rsid w:val="00AA6B34"/>
    <w:rsid w:val="00AA6B41"/>
    <w:rsid w:val="00AA6C2B"/>
    <w:rsid w:val="00AA72E2"/>
    <w:rsid w:val="00AA7416"/>
    <w:rsid w:val="00AA7546"/>
    <w:rsid w:val="00AA75AC"/>
    <w:rsid w:val="00AA7B9D"/>
    <w:rsid w:val="00AA7DF4"/>
    <w:rsid w:val="00AB02FB"/>
    <w:rsid w:val="00AB0B64"/>
    <w:rsid w:val="00AB158B"/>
    <w:rsid w:val="00AB2EEE"/>
    <w:rsid w:val="00AB31D9"/>
    <w:rsid w:val="00AB3692"/>
    <w:rsid w:val="00AB39E0"/>
    <w:rsid w:val="00AB3C8B"/>
    <w:rsid w:val="00AB4208"/>
    <w:rsid w:val="00AB448F"/>
    <w:rsid w:val="00AB453E"/>
    <w:rsid w:val="00AB4B28"/>
    <w:rsid w:val="00AB4E6B"/>
    <w:rsid w:val="00AB5656"/>
    <w:rsid w:val="00AB596E"/>
    <w:rsid w:val="00AB5C75"/>
    <w:rsid w:val="00AB5C7D"/>
    <w:rsid w:val="00AB5D97"/>
    <w:rsid w:val="00AB617E"/>
    <w:rsid w:val="00AB67F2"/>
    <w:rsid w:val="00AB6BF6"/>
    <w:rsid w:val="00AB6F44"/>
    <w:rsid w:val="00AB7105"/>
    <w:rsid w:val="00AB7491"/>
    <w:rsid w:val="00AB7AF1"/>
    <w:rsid w:val="00AC05E3"/>
    <w:rsid w:val="00AC08F3"/>
    <w:rsid w:val="00AC14E0"/>
    <w:rsid w:val="00AC1F5C"/>
    <w:rsid w:val="00AC29E2"/>
    <w:rsid w:val="00AC2ED4"/>
    <w:rsid w:val="00AC2EDC"/>
    <w:rsid w:val="00AC317C"/>
    <w:rsid w:val="00AC3A79"/>
    <w:rsid w:val="00AC4377"/>
    <w:rsid w:val="00AC4906"/>
    <w:rsid w:val="00AC5DF0"/>
    <w:rsid w:val="00AC63F5"/>
    <w:rsid w:val="00AC6B30"/>
    <w:rsid w:val="00AC6D5B"/>
    <w:rsid w:val="00AC70D2"/>
    <w:rsid w:val="00AC7744"/>
    <w:rsid w:val="00AD078D"/>
    <w:rsid w:val="00AD09C4"/>
    <w:rsid w:val="00AD107C"/>
    <w:rsid w:val="00AD129B"/>
    <w:rsid w:val="00AD12AE"/>
    <w:rsid w:val="00AD1756"/>
    <w:rsid w:val="00AD1948"/>
    <w:rsid w:val="00AD1961"/>
    <w:rsid w:val="00AD19E9"/>
    <w:rsid w:val="00AD1CF0"/>
    <w:rsid w:val="00AD22CF"/>
    <w:rsid w:val="00AD2391"/>
    <w:rsid w:val="00AD269D"/>
    <w:rsid w:val="00AD2B86"/>
    <w:rsid w:val="00AD2CB0"/>
    <w:rsid w:val="00AD3186"/>
    <w:rsid w:val="00AD3187"/>
    <w:rsid w:val="00AD4751"/>
    <w:rsid w:val="00AD4CF3"/>
    <w:rsid w:val="00AD4E7A"/>
    <w:rsid w:val="00AD4FAD"/>
    <w:rsid w:val="00AD5087"/>
    <w:rsid w:val="00AD5817"/>
    <w:rsid w:val="00AD5EAC"/>
    <w:rsid w:val="00AD64CE"/>
    <w:rsid w:val="00AD66B7"/>
    <w:rsid w:val="00AD6985"/>
    <w:rsid w:val="00AD73BB"/>
    <w:rsid w:val="00AD7776"/>
    <w:rsid w:val="00AD7C36"/>
    <w:rsid w:val="00AE02D9"/>
    <w:rsid w:val="00AE0EE8"/>
    <w:rsid w:val="00AE0F16"/>
    <w:rsid w:val="00AE12C2"/>
    <w:rsid w:val="00AE18F7"/>
    <w:rsid w:val="00AE1D4E"/>
    <w:rsid w:val="00AE21AF"/>
    <w:rsid w:val="00AE23DB"/>
    <w:rsid w:val="00AE24E9"/>
    <w:rsid w:val="00AE2FEB"/>
    <w:rsid w:val="00AE3770"/>
    <w:rsid w:val="00AE4FEA"/>
    <w:rsid w:val="00AE6647"/>
    <w:rsid w:val="00AE66A0"/>
    <w:rsid w:val="00AE67ED"/>
    <w:rsid w:val="00AE690B"/>
    <w:rsid w:val="00AE69FC"/>
    <w:rsid w:val="00AE6A69"/>
    <w:rsid w:val="00AE763E"/>
    <w:rsid w:val="00AF035B"/>
    <w:rsid w:val="00AF08B0"/>
    <w:rsid w:val="00AF2590"/>
    <w:rsid w:val="00AF29AF"/>
    <w:rsid w:val="00AF2B87"/>
    <w:rsid w:val="00AF2C71"/>
    <w:rsid w:val="00AF37D4"/>
    <w:rsid w:val="00AF4B9B"/>
    <w:rsid w:val="00AF5230"/>
    <w:rsid w:val="00AF5925"/>
    <w:rsid w:val="00AF5CB0"/>
    <w:rsid w:val="00AF6514"/>
    <w:rsid w:val="00AF6706"/>
    <w:rsid w:val="00AF6857"/>
    <w:rsid w:val="00AF6D5A"/>
    <w:rsid w:val="00B005DE"/>
    <w:rsid w:val="00B005F8"/>
    <w:rsid w:val="00B0083D"/>
    <w:rsid w:val="00B00C21"/>
    <w:rsid w:val="00B022C8"/>
    <w:rsid w:val="00B02D93"/>
    <w:rsid w:val="00B03139"/>
    <w:rsid w:val="00B03260"/>
    <w:rsid w:val="00B032DF"/>
    <w:rsid w:val="00B03436"/>
    <w:rsid w:val="00B03695"/>
    <w:rsid w:val="00B03899"/>
    <w:rsid w:val="00B039E6"/>
    <w:rsid w:val="00B03FA2"/>
    <w:rsid w:val="00B042B7"/>
    <w:rsid w:val="00B05015"/>
    <w:rsid w:val="00B0523C"/>
    <w:rsid w:val="00B056E7"/>
    <w:rsid w:val="00B05A0B"/>
    <w:rsid w:val="00B062A7"/>
    <w:rsid w:val="00B06621"/>
    <w:rsid w:val="00B06960"/>
    <w:rsid w:val="00B06E2B"/>
    <w:rsid w:val="00B06F31"/>
    <w:rsid w:val="00B0702B"/>
    <w:rsid w:val="00B073FF"/>
    <w:rsid w:val="00B10241"/>
    <w:rsid w:val="00B109F0"/>
    <w:rsid w:val="00B11400"/>
    <w:rsid w:val="00B1198A"/>
    <w:rsid w:val="00B11BCE"/>
    <w:rsid w:val="00B12218"/>
    <w:rsid w:val="00B1246F"/>
    <w:rsid w:val="00B126ED"/>
    <w:rsid w:val="00B13882"/>
    <w:rsid w:val="00B141D8"/>
    <w:rsid w:val="00B1478E"/>
    <w:rsid w:val="00B14BD9"/>
    <w:rsid w:val="00B14D93"/>
    <w:rsid w:val="00B15BD1"/>
    <w:rsid w:val="00B15F6C"/>
    <w:rsid w:val="00B165B6"/>
    <w:rsid w:val="00B1702B"/>
    <w:rsid w:val="00B17226"/>
    <w:rsid w:val="00B1784A"/>
    <w:rsid w:val="00B17E0C"/>
    <w:rsid w:val="00B17E2C"/>
    <w:rsid w:val="00B20881"/>
    <w:rsid w:val="00B20C85"/>
    <w:rsid w:val="00B221BC"/>
    <w:rsid w:val="00B228F6"/>
    <w:rsid w:val="00B22C97"/>
    <w:rsid w:val="00B22F10"/>
    <w:rsid w:val="00B23109"/>
    <w:rsid w:val="00B2318E"/>
    <w:rsid w:val="00B23A84"/>
    <w:rsid w:val="00B24A85"/>
    <w:rsid w:val="00B24C67"/>
    <w:rsid w:val="00B24FD5"/>
    <w:rsid w:val="00B251D6"/>
    <w:rsid w:val="00B255E8"/>
    <w:rsid w:val="00B26AF8"/>
    <w:rsid w:val="00B26BBC"/>
    <w:rsid w:val="00B26F1B"/>
    <w:rsid w:val="00B270A5"/>
    <w:rsid w:val="00B2781B"/>
    <w:rsid w:val="00B27D2D"/>
    <w:rsid w:val="00B3054D"/>
    <w:rsid w:val="00B30CD3"/>
    <w:rsid w:val="00B30E6B"/>
    <w:rsid w:val="00B3100B"/>
    <w:rsid w:val="00B310A1"/>
    <w:rsid w:val="00B3115B"/>
    <w:rsid w:val="00B324F1"/>
    <w:rsid w:val="00B32E71"/>
    <w:rsid w:val="00B32E7D"/>
    <w:rsid w:val="00B339F1"/>
    <w:rsid w:val="00B3551B"/>
    <w:rsid w:val="00B36259"/>
    <w:rsid w:val="00B37436"/>
    <w:rsid w:val="00B37638"/>
    <w:rsid w:val="00B37E46"/>
    <w:rsid w:val="00B406D1"/>
    <w:rsid w:val="00B41039"/>
    <w:rsid w:val="00B416BF"/>
    <w:rsid w:val="00B41C63"/>
    <w:rsid w:val="00B41DE2"/>
    <w:rsid w:val="00B423FA"/>
    <w:rsid w:val="00B4261E"/>
    <w:rsid w:val="00B433BC"/>
    <w:rsid w:val="00B43576"/>
    <w:rsid w:val="00B43921"/>
    <w:rsid w:val="00B43C04"/>
    <w:rsid w:val="00B43EEE"/>
    <w:rsid w:val="00B443E7"/>
    <w:rsid w:val="00B44853"/>
    <w:rsid w:val="00B44DAC"/>
    <w:rsid w:val="00B45133"/>
    <w:rsid w:val="00B4542B"/>
    <w:rsid w:val="00B45550"/>
    <w:rsid w:val="00B45DC4"/>
    <w:rsid w:val="00B45E80"/>
    <w:rsid w:val="00B463EC"/>
    <w:rsid w:val="00B46A3E"/>
    <w:rsid w:val="00B46CA0"/>
    <w:rsid w:val="00B5032F"/>
    <w:rsid w:val="00B5056E"/>
    <w:rsid w:val="00B50852"/>
    <w:rsid w:val="00B513EE"/>
    <w:rsid w:val="00B51E2F"/>
    <w:rsid w:val="00B52445"/>
    <w:rsid w:val="00B525A2"/>
    <w:rsid w:val="00B53217"/>
    <w:rsid w:val="00B5443E"/>
    <w:rsid w:val="00B5489A"/>
    <w:rsid w:val="00B54ADC"/>
    <w:rsid w:val="00B55427"/>
    <w:rsid w:val="00B55E8E"/>
    <w:rsid w:val="00B55F30"/>
    <w:rsid w:val="00B605F2"/>
    <w:rsid w:val="00B6071B"/>
    <w:rsid w:val="00B60933"/>
    <w:rsid w:val="00B6124F"/>
    <w:rsid w:val="00B61438"/>
    <w:rsid w:val="00B61680"/>
    <w:rsid w:val="00B61748"/>
    <w:rsid w:val="00B619C0"/>
    <w:rsid w:val="00B61D2F"/>
    <w:rsid w:val="00B61E2A"/>
    <w:rsid w:val="00B6204F"/>
    <w:rsid w:val="00B62619"/>
    <w:rsid w:val="00B626C4"/>
    <w:rsid w:val="00B62D90"/>
    <w:rsid w:val="00B63B58"/>
    <w:rsid w:val="00B63BAC"/>
    <w:rsid w:val="00B63F30"/>
    <w:rsid w:val="00B6468A"/>
    <w:rsid w:val="00B649A7"/>
    <w:rsid w:val="00B64AAB"/>
    <w:rsid w:val="00B65483"/>
    <w:rsid w:val="00B65ACC"/>
    <w:rsid w:val="00B66350"/>
    <w:rsid w:val="00B66387"/>
    <w:rsid w:val="00B664CD"/>
    <w:rsid w:val="00B665DE"/>
    <w:rsid w:val="00B66A02"/>
    <w:rsid w:val="00B66DB9"/>
    <w:rsid w:val="00B673B7"/>
    <w:rsid w:val="00B67ADA"/>
    <w:rsid w:val="00B7033D"/>
    <w:rsid w:val="00B725EB"/>
    <w:rsid w:val="00B72684"/>
    <w:rsid w:val="00B72A7A"/>
    <w:rsid w:val="00B73068"/>
    <w:rsid w:val="00B73983"/>
    <w:rsid w:val="00B741AC"/>
    <w:rsid w:val="00B744D0"/>
    <w:rsid w:val="00B745A5"/>
    <w:rsid w:val="00B7471F"/>
    <w:rsid w:val="00B74949"/>
    <w:rsid w:val="00B74AAD"/>
    <w:rsid w:val="00B7560E"/>
    <w:rsid w:val="00B75A55"/>
    <w:rsid w:val="00B7604B"/>
    <w:rsid w:val="00B76650"/>
    <w:rsid w:val="00B767AF"/>
    <w:rsid w:val="00B77AEC"/>
    <w:rsid w:val="00B77BA6"/>
    <w:rsid w:val="00B77C6E"/>
    <w:rsid w:val="00B8053C"/>
    <w:rsid w:val="00B80751"/>
    <w:rsid w:val="00B80A19"/>
    <w:rsid w:val="00B80CDC"/>
    <w:rsid w:val="00B812D9"/>
    <w:rsid w:val="00B813DF"/>
    <w:rsid w:val="00B823FD"/>
    <w:rsid w:val="00B82439"/>
    <w:rsid w:val="00B828C3"/>
    <w:rsid w:val="00B82AF7"/>
    <w:rsid w:val="00B82C33"/>
    <w:rsid w:val="00B83163"/>
    <w:rsid w:val="00B833BF"/>
    <w:rsid w:val="00B83482"/>
    <w:rsid w:val="00B83B57"/>
    <w:rsid w:val="00B83F90"/>
    <w:rsid w:val="00B84D3C"/>
    <w:rsid w:val="00B850F7"/>
    <w:rsid w:val="00B85496"/>
    <w:rsid w:val="00B85B70"/>
    <w:rsid w:val="00B85FB3"/>
    <w:rsid w:val="00B86B8D"/>
    <w:rsid w:val="00B86F81"/>
    <w:rsid w:val="00B871DB"/>
    <w:rsid w:val="00B8720C"/>
    <w:rsid w:val="00B87717"/>
    <w:rsid w:val="00B90548"/>
    <w:rsid w:val="00B90EA0"/>
    <w:rsid w:val="00B91162"/>
    <w:rsid w:val="00B91F13"/>
    <w:rsid w:val="00B92F73"/>
    <w:rsid w:val="00B92FA5"/>
    <w:rsid w:val="00B9332D"/>
    <w:rsid w:val="00B93997"/>
    <w:rsid w:val="00B93B76"/>
    <w:rsid w:val="00B94012"/>
    <w:rsid w:val="00B9423D"/>
    <w:rsid w:val="00B94888"/>
    <w:rsid w:val="00B94D83"/>
    <w:rsid w:val="00B95066"/>
    <w:rsid w:val="00B95449"/>
    <w:rsid w:val="00B9566A"/>
    <w:rsid w:val="00B956ED"/>
    <w:rsid w:val="00B95DB7"/>
    <w:rsid w:val="00B95DDB"/>
    <w:rsid w:val="00B969CC"/>
    <w:rsid w:val="00B970A4"/>
    <w:rsid w:val="00B97137"/>
    <w:rsid w:val="00B979FC"/>
    <w:rsid w:val="00B97E6B"/>
    <w:rsid w:val="00BA0D81"/>
    <w:rsid w:val="00BA1AC6"/>
    <w:rsid w:val="00BA233A"/>
    <w:rsid w:val="00BA26C4"/>
    <w:rsid w:val="00BA37F0"/>
    <w:rsid w:val="00BA387C"/>
    <w:rsid w:val="00BA3D88"/>
    <w:rsid w:val="00BA3DFB"/>
    <w:rsid w:val="00BA5654"/>
    <w:rsid w:val="00BA5821"/>
    <w:rsid w:val="00BA59CB"/>
    <w:rsid w:val="00BA5D2B"/>
    <w:rsid w:val="00BA5E66"/>
    <w:rsid w:val="00BA64D1"/>
    <w:rsid w:val="00BA6696"/>
    <w:rsid w:val="00BA672C"/>
    <w:rsid w:val="00BA7C68"/>
    <w:rsid w:val="00BB026E"/>
    <w:rsid w:val="00BB0323"/>
    <w:rsid w:val="00BB080D"/>
    <w:rsid w:val="00BB1279"/>
    <w:rsid w:val="00BB15F1"/>
    <w:rsid w:val="00BB21A7"/>
    <w:rsid w:val="00BB25BB"/>
    <w:rsid w:val="00BB3412"/>
    <w:rsid w:val="00BB3436"/>
    <w:rsid w:val="00BB3782"/>
    <w:rsid w:val="00BB3C8B"/>
    <w:rsid w:val="00BB434D"/>
    <w:rsid w:val="00BB43C2"/>
    <w:rsid w:val="00BB46CA"/>
    <w:rsid w:val="00BB4A72"/>
    <w:rsid w:val="00BB5447"/>
    <w:rsid w:val="00BB57F0"/>
    <w:rsid w:val="00BB6D40"/>
    <w:rsid w:val="00BB782F"/>
    <w:rsid w:val="00BB79EE"/>
    <w:rsid w:val="00BC08A0"/>
    <w:rsid w:val="00BC14BE"/>
    <w:rsid w:val="00BC190D"/>
    <w:rsid w:val="00BC1B3F"/>
    <w:rsid w:val="00BC2059"/>
    <w:rsid w:val="00BC277F"/>
    <w:rsid w:val="00BC27B0"/>
    <w:rsid w:val="00BC28F9"/>
    <w:rsid w:val="00BC30D2"/>
    <w:rsid w:val="00BC3272"/>
    <w:rsid w:val="00BC3490"/>
    <w:rsid w:val="00BC3987"/>
    <w:rsid w:val="00BC3D06"/>
    <w:rsid w:val="00BC3F21"/>
    <w:rsid w:val="00BC3F84"/>
    <w:rsid w:val="00BC5A02"/>
    <w:rsid w:val="00BC6CD3"/>
    <w:rsid w:val="00BC7932"/>
    <w:rsid w:val="00BC7BC5"/>
    <w:rsid w:val="00BC7DFE"/>
    <w:rsid w:val="00BC7E2E"/>
    <w:rsid w:val="00BC7EBC"/>
    <w:rsid w:val="00BD008C"/>
    <w:rsid w:val="00BD0316"/>
    <w:rsid w:val="00BD11B6"/>
    <w:rsid w:val="00BD186B"/>
    <w:rsid w:val="00BD22E7"/>
    <w:rsid w:val="00BD29E2"/>
    <w:rsid w:val="00BD3482"/>
    <w:rsid w:val="00BD3703"/>
    <w:rsid w:val="00BD3718"/>
    <w:rsid w:val="00BD3CA4"/>
    <w:rsid w:val="00BD437D"/>
    <w:rsid w:val="00BD4752"/>
    <w:rsid w:val="00BD4B3D"/>
    <w:rsid w:val="00BD4E7B"/>
    <w:rsid w:val="00BD4FD8"/>
    <w:rsid w:val="00BD55A6"/>
    <w:rsid w:val="00BD5DF0"/>
    <w:rsid w:val="00BD61AA"/>
    <w:rsid w:val="00BD624D"/>
    <w:rsid w:val="00BD6451"/>
    <w:rsid w:val="00BD65B8"/>
    <w:rsid w:val="00BD6A23"/>
    <w:rsid w:val="00BD754B"/>
    <w:rsid w:val="00BD7A79"/>
    <w:rsid w:val="00BD7B29"/>
    <w:rsid w:val="00BE0202"/>
    <w:rsid w:val="00BE07D4"/>
    <w:rsid w:val="00BE08AE"/>
    <w:rsid w:val="00BE1A0E"/>
    <w:rsid w:val="00BE1BD4"/>
    <w:rsid w:val="00BE1BDA"/>
    <w:rsid w:val="00BE1E7E"/>
    <w:rsid w:val="00BE24B9"/>
    <w:rsid w:val="00BE263D"/>
    <w:rsid w:val="00BE2675"/>
    <w:rsid w:val="00BE2A37"/>
    <w:rsid w:val="00BE2C8C"/>
    <w:rsid w:val="00BE2CE2"/>
    <w:rsid w:val="00BE3392"/>
    <w:rsid w:val="00BE370F"/>
    <w:rsid w:val="00BE3B76"/>
    <w:rsid w:val="00BE3C86"/>
    <w:rsid w:val="00BE3EAF"/>
    <w:rsid w:val="00BE44F7"/>
    <w:rsid w:val="00BE461A"/>
    <w:rsid w:val="00BE4725"/>
    <w:rsid w:val="00BE47B3"/>
    <w:rsid w:val="00BE48D2"/>
    <w:rsid w:val="00BE493D"/>
    <w:rsid w:val="00BE4CE3"/>
    <w:rsid w:val="00BE4D5B"/>
    <w:rsid w:val="00BE6056"/>
    <w:rsid w:val="00BE645F"/>
    <w:rsid w:val="00BE6685"/>
    <w:rsid w:val="00BE6ACA"/>
    <w:rsid w:val="00BE7176"/>
    <w:rsid w:val="00BE71A0"/>
    <w:rsid w:val="00BE7250"/>
    <w:rsid w:val="00BE7C14"/>
    <w:rsid w:val="00BE7FD4"/>
    <w:rsid w:val="00BF035C"/>
    <w:rsid w:val="00BF0A62"/>
    <w:rsid w:val="00BF0E4C"/>
    <w:rsid w:val="00BF160E"/>
    <w:rsid w:val="00BF1716"/>
    <w:rsid w:val="00BF1E97"/>
    <w:rsid w:val="00BF2070"/>
    <w:rsid w:val="00BF2993"/>
    <w:rsid w:val="00BF391F"/>
    <w:rsid w:val="00BF39F3"/>
    <w:rsid w:val="00BF4174"/>
    <w:rsid w:val="00BF41F0"/>
    <w:rsid w:val="00BF481F"/>
    <w:rsid w:val="00BF4997"/>
    <w:rsid w:val="00BF50B9"/>
    <w:rsid w:val="00BF53E1"/>
    <w:rsid w:val="00BF5428"/>
    <w:rsid w:val="00BF593D"/>
    <w:rsid w:val="00BF5EBD"/>
    <w:rsid w:val="00BF6080"/>
    <w:rsid w:val="00BF6352"/>
    <w:rsid w:val="00BF6E5E"/>
    <w:rsid w:val="00BF7691"/>
    <w:rsid w:val="00C0024B"/>
    <w:rsid w:val="00C00F04"/>
    <w:rsid w:val="00C0108C"/>
    <w:rsid w:val="00C01845"/>
    <w:rsid w:val="00C01901"/>
    <w:rsid w:val="00C01E6F"/>
    <w:rsid w:val="00C028CA"/>
    <w:rsid w:val="00C02915"/>
    <w:rsid w:val="00C02CCD"/>
    <w:rsid w:val="00C031B0"/>
    <w:rsid w:val="00C0359B"/>
    <w:rsid w:val="00C03918"/>
    <w:rsid w:val="00C039AB"/>
    <w:rsid w:val="00C03A62"/>
    <w:rsid w:val="00C04323"/>
    <w:rsid w:val="00C0455B"/>
    <w:rsid w:val="00C05450"/>
    <w:rsid w:val="00C05564"/>
    <w:rsid w:val="00C05968"/>
    <w:rsid w:val="00C05B80"/>
    <w:rsid w:val="00C06582"/>
    <w:rsid w:val="00C070E9"/>
    <w:rsid w:val="00C10850"/>
    <w:rsid w:val="00C11693"/>
    <w:rsid w:val="00C127E1"/>
    <w:rsid w:val="00C12946"/>
    <w:rsid w:val="00C12F89"/>
    <w:rsid w:val="00C134E3"/>
    <w:rsid w:val="00C13834"/>
    <w:rsid w:val="00C139D8"/>
    <w:rsid w:val="00C14270"/>
    <w:rsid w:val="00C14D0A"/>
    <w:rsid w:val="00C14F34"/>
    <w:rsid w:val="00C14F6D"/>
    <w:rsid w:val="00C153BA"/>
    <w:rsid w:val="00C154FB"/>
    <w:rsid w:val="00C157E0"/>
    <w:rsid w:val="00C1583B"/>
    <w:rsid w:val="00C1589A"/>
    <w:rsid w:val="00C164E2"/>
    <w:rsid w:val="00C168B7"/>
    <w:rsid w:val="00C16C65"/>
    <w:rsid w:val="00C16FCB"/>
    <w:rsid w:val="00C177F6"/>
    <w:rsid w:val="00C20EAE"/>
    <w:rsid w:val="00C21801"/>
    <w:rsid w:val="00C2199D"/>
    <w:rsid w:val="00C2248B"/>
    <w:rsid w:val="00C22502"/>
    <w:rsid w:val="00C22539"/>
    <w:rsid w:val="00C22A65"/>
    <w:rsid w:val="00C22E9C"/>
    <w:rsid w:val="00C235AD"/>
    <w:rsid w:val="00C2371F"/>
    <w:rsid w:val="00C23AF6"/>
    <w:rsid w:val="00C24239"/>
    <w:rsid w:val="00C242DB"/>
    <w:rsid w:val="00C2468C"/>
    <w:rsid w:val="00C246EE"/>
    <w:rsid w:val="00C2480B"/>
    <w:rsid w:val="00C25559"/>
    <w:rsid w:val="00C2555A"/>
    <w:rsid w:val="00C25DEC"/>
    <w:rsid w:val="00C25F28"/>
    <w:rsid w:val="00C25FEF"/>
    <w:rsid w:val="00C2652B"/>
    <w:rsid w:val="00C26AD0"/>
    <w:rsid w:val="00C26CE4"/>
    <w:rsid w:val="00C27DDA"/>
    <w:rsid w:val="00C308BA"/>
    <w:rsid w:val="00C30C84"/>
    <w:rsid w:val="00C30E06"/>
    <w:rsid w:val="00C3184C"/>
    <w:rsid w:val="00C31D23"/>
    <w:rsid w:val="00C32580"/>
    <w:rsid w:val="00C3283A"/>
    <w:rsid w:val="00C32E1C"/>
    <w:rsid w:val="00C33443"/>
    <w:rsid w:val="00C3387B"/>
    <w:rsid w:val="00C33911"/>
    <w:rsid w:val="00C342FF"/>
    <w:rsid w:val="00C348CF"/>
    <w:rsid w:val="00C34B29"/>
    <w:rsid w:val="00C35C7F"/>
    <w:rsid w:val="00C360BD"/>
    <w:rsid w:val="00C3612B"/>
    <w:rsid w:val="00C365D2"/>
    <w:rsid w:val="00C36A94"/>
    <w:rsid w:val="00C37200"/>
    <w:rsid w:val="00C37CDE"/>
    <w:rsid w:val="00C40494"/>
    <w:rsid w:val="00C404E8"/>
    <w:rsid w:val="00C407A5"/>
    <w:rsid w:val="00C40DA1"/>
    <w:rsid w:val="00C41730"/>
    <w:rsid w:val="00C41E8F"/>
    <w:rsid w:val="00C41FEA"/>
    <w:rsid w:val="00C421EA"/>
    <w:rsid w:val="00C42337"/>
    <w:rsid w:val="00C42492"/>
    <w:rsid w:val="00C43131"/>
    <w:rsid w:val="00C43C5C"/>
    <w:rsid w:val="00C447F8"/>
    <w:rsid w:val="00C44A2C"/>
    <w:rsid w:val="00C4551D"/>
    <w:rsid w:val="00C45576"/>
    <w:rsid w:val="00C458D7"/>
    <w:rsid w:val="00C45ADB"/>
    <w:rsid w:val="00C45CC2"/>
    <w:rsid w:val="00C45E81"/>
    <w:rsid w:val="00C45F3C"/>
    <w:rsid w:val="00C4606E"/>
    <w:rsid w:val="00C4621C"/>
    <w:rsid w:val="00C463E5"/>
    <w:rsid w:val="00C4672C"/>
    <w:rsid w:val="00C46B95"/>
    <w:rsid w:val="00C46E53"/>
    <w:rsid w:val="00C46FF3"/>
    <w:rsid w:val="00C478F1"/>
    <w:rsid w:val="00C479B2"/>
    <w:rsid w:val="00C47E76"/>
    <w:rsid w:val="00C504CD"/>
    <w:rsid w:val="00C50B04"/>
    <w:rsid w:val="00C50F4D"/>
    <w:rsid w:val="00C5175E"/>
    <w:rsid w:val="00C518FD"/>
    <w:rsid w:val="00C52887"/>
    <w:rsid w:val="00C52E5E"/>
    <w:rsid w:val="00C537C9"/>
    <w:rsid w:val="00C538C8"/>
    <w:rsid w:val="00C538E5"/>
    <w:rsid w:val="00C53E65"/>
    <w:rsid w:val="00C548B7"/>
    <w:rsid w:val="00C54997"/>
    <w:rsid w:val="00C54B21"/>
    <w:rsid w:val="00C54E2A"/>
    <w:rsid w:val="00C5554C"/>
    <w:rsid w:val="00C55FF9"/>
    <w:rsid w:val="00C56E4E"/>
    <w:rsid w:val="00C57223"/>
    <w:rsid w:val="00C57781"/>
    <w:rsid w:val="00C57971"/>
    <w:rsid w:val="00C57A40"/>
    <w:rsid w:val="00C60106"/>
    <w:rsid w:val="00C605B8"/>
    <w:rsid w:val="00C60744"/>
    <w:rsid w:val="00C6101F"/>
    <w:rsid w:val="00C6137C"/>
    <w:rsid w:val="00C61C27"/>
    <w:rsid w:val="00C61CEE"/>
    <w:rsid w:val="00C6216F"/>
    <w:rsid w:val="00C62A66"/>
    <w:rsid w:val="00C63353"/>
    <w:rsid w:val="00C63F95"/>
    <w:rsid w:val="00C63FA0"/>
    <w:rsid w:val="00C63FD8"/>
    <w:rsid w:val="00C64284"/>
    <w:rsid w:val="00C6444B"/>
    <w:rsid w:val="00C6661B"/>
    <w:rsid w:val="00C668A1"/>
    <w:rsid w:val="00C70322"/>
    <w:rsid w:val="00C703CA"/>
    <w:rsid w:val="00C70AB2"/>
    <w:rsid w:val="00C70B39"/>
    <w:rsid w:val="00C70EA0"/>
    <w:rsid w:val="00C70FCD"/>
    <w:rsid w:val="00C716BA"/>
    <w:rsid w:val="00C71734"/>
    <w:rsid w:val="00C72853"/>
    <w:rsid w:val="00C734BB"/>
    <w:rsid w:val="00C73DEA"/>
    <w:rsid w:val="00C74024"/>
    <w:rsid w:val="00C753E3"/>
    <w:rsid w:val="00C75CE0"/>
    <w:rsid w:val="00C75D69"/>
    <w:rsid w:val="00C7607C"/>
    <w:rsid w:val="00C765E0"/>
    <w:rsid w:val="00C76BD4"/>
    <w:rsid w:val="00C76D48"/>
    <w:rsid w:val="00C76E37"/>
    <w:rsid w:val="00C76F86"/>
    <w:rsid w:val="00C770C2"/>
    <w:rsid w:val="00C777A4"/>
    <w:rsid w:val="00C778BC"/>
    <w:rsid w:val="00C809F1"/>
    <w:rsid w:val="00C80B0E"/>
    <w:rsid w:val="00C811B9"/>
    <w:rsid w:val="00C812AE"/>
    <w:rsid w:val="00C815D6"/>
    <w:rsid w:val="00C825E8"/>
    <w:rsid w:val="00C83327"/>
    <w:rsid w:val="00C83EF3"/>
    <w:rsid w:val="00C84096"/>
    <w:rsid w:val="00C8432C"/>
    <w:rsid w:val="00C84B7C"/>
    <w:rsid w:val="00C860B2"/>
    <w:rsid w:val="00C864E2"/>
    <w:rsid w:val="00C86D1D"/>
    <w:rsid w:val="00C87D95"/>
    <w:rsid w:val="00C87EB4"/>
    <w:rsid w:val="00C87FB3"/>
    <w:rsid w:val="00C90EC1"/>
    <w:rsid w:val="00C910DD"/>
    <w:rsid w:val="00C91354"/>
    <w:rsid w:val="00C91D17"/>
    <w:rsid w:val="00C92991"/>
    <w:rsid w:val="00C930B5"/>
    <w:rsid w:val="00C93159"/>
    <w:rsid w:val="00C9371D"/>
    <w:rsid w:val="00C937CD"/>
    <w:rsid w:val="00C94117"/>
    <w:rsid w:val="00C94231"/>
    <w:rsid w:val="00C9430D"/>
    <w:rsid w:val="00C944DC"/>
    <w:rsid w:val="00C94ACA"/>
    <w:rsid w:val="00C94B53"/>
    <w:rsid w:val="00C94BDE"/>
    <w:rsid w:val="00C94C1F"/>
    <w:rsid w:val="00C9519E"/>
    <w:rsid w:val="00C95252"/>
    <w:rsid w:val="00C95B01"/>
    <w:rsid w:val="00C95CB0"/>
    <w:rsid w:val="00C9614A"/>
    <w:rsid w:val="00C961E9"/>
    <w:rsid w:val="00C9622B"/>
    <w:rsid w:val="00C96EDF"/>
    <w:rsid w:val="00C97150"/>
    <w:rsid w:val="00C97210"/>
    <w:rsid w:val="00C974CC"/>
    <w:rsid w:val="00C9763D"/>
    <w:rsid w:val="00C97F00"/>
    <w:rsid w:val="00CA0394"/>
    <w:rsid w:val="00CA044B"/>
    <w:rsid w:val="00CA057D"/>
    <w:rsid w:val="00CA0F3B"/>
    <w:rsid w:val="00CA178C"/>
    <w:rsid w:val="00CA1987"/>
    <w:rsid w:val="00CA1A53"/>
    <w:rsid w:val="00CA1CD4"/>
    <w:rsid w:val="00CA2511"/>
    <w:rsid w:val="00CA2672"/>
    <w:rsid w:val="00CA2717"/>
    <w:rsid w:val="00CA2747"/>
    <w:rsid w:val="00CA287A"/>
    <w:rsid w:val="00CA2E8D"/>
    <w:rsid w:val="00CA2F7D"/>
    <w:rsid w:val="00CA36FA"/>
    <w:rsid w:val="00CA392A"/>
    <w:rsid w:val="00CA4036"/>
    <w:rsid w:val="00CA4761"/>
    <w:rsid w:val="00CA4808"/>
    <w:rsid w:val="00CA5760"/>
    <w:rsid w:val="00CA5903"/>
    <w:rsid w:val="00CA5A29"/>
    <w:rsid w:val="00CA6478"/>
    <w:rsid w:val="00CA66B1"/>
    <w:rsid w:val="00CA6CFC"/>
    <w:rsid w:val="00CA70A2"/>
    <w:rsid w:val="00CA750F"/>
    <w:rsid w:val="00CA7A1D"/>
    <w:rsid w:val="00CB02AA"/>
    <w:rsid w:val="00CB03EE"/>
    <w:rsid w:val="00CB0B5D"/>
    <w:rsid w:val="00CB10F8"/>
    <w:rsid w:val="00CB125A"/>
    <w:rsid w:val="00CB1852"/>
    <w:rsid w:val="00CB19E0"/>
    <w:rsid w:val="00CB1C72"/>
    <w:rsid w:val="00CB2335"/>
    <w:rsid w:val="00CB2605"/>
    <w:rsid w:val="00CB2788"/>
    <w:rsid w:val="00CB284E"/>
    <w:rsid w:val="00CB307E"/>
    <w:rsid w:val="00CB3684"/>
    <w:rsid w:val="00CB3B31"/>
    <w:rsid w:val="00CB3E47"/>
    <w:rsid w:val="00CB3FE6"/>
    <w:rsid w:val="00CB41DB"/>
    <w:rsid w:val="00CB44B7"/>
    <w:rsid w:val="00CB5099"/>
    <w:rsid w:val="00CB535B"/>
    <w:rsid w:val="00CB5514"/>
    <w:rsid w:val="00CB58FC"/>
    <w:rsid w:val="00CB6241"/>
    <w:rsid w:val="00CB642F"/>
    <w:rsid w:val="00CB6EA7"/>
    <w:rsid w:val="00CB6FEA"/>
    <w:rsid w:val="00CB70BA"/>
    <w:rsid w:val="00CB7255"/>
    <w:rsid w:val="00CB75E5"/>
    <w:rsid w:val="00CB7E3B"/>
    <w:rsid w:val="00CB7E5D"/>
    <w:rsid w:val="00CB7F92"/>
    <w:rsid w:val="00CC095C"/>
    <w:rsid w:val="00CC1058"/>
    <w:rsid w:val="00CC1214"/>
    <w:rsid w:val="00CC156B"/>
    <w:rsid w:val="00CC167D"/>
    <w:rsid w:val="00CC1AA1"/>
    <w:rsid w:val="00CC1B1A"/>
    <w:rsid w:val="00CC1BB3"/>
    <w:rsid w:val="00CC29C8"/>
    <w:rsid w:val="00CC2D4B"/>
    <w:rsid w:val="00CC3BC6"/>
    <w:rsid w:val="00CC44F7"/>
    <w:rsid w:val="00CC4E4B"/>
    <w:rsid w:val="00CC5752"/>
    <w:rsid w:val="00CC59C3"/>
    <w:rsid w:val="00CC5CCD"/>
    <w:rsid w:val="00CC62A9"/>
    <w:rsid w:val="00CC677C"/>
    <w:rsid w:val="00CC6DB2"/>
    <w:rsid w:val="00CC700C"/>
    <w:rsid w:val="00CC72D5"/>
    <w:rsid w:val="00CC7B46"/>
    <w:rsid w:val="00CC7D8F"/>
    <w:rsid w:val="00CC7DC1"/>
    <w:rsid w:val="00CD00B1"/>
    <w:rsid w:val="00CD090B"/>
    <w:rsid w:val="00CD092B"/>
    <w:rsid w:val="00CD0D08"/>
    <w:rsid w:val="00CD0E01"/>
    <w:rsid w:val="00CD1103"/>
    <w:rsid w:val="00CD15BE"/>
    <w:rsid w:val="00CD166A"/>
    <w:rsid w:val="00CD16BE"/>
    <w:rsid w:val="00CD173E"/>
    <w:rsid w:val="00CD1866"/>
    <w:rsid w:val="00CD1F09"/>
    <w:rsid w:val="00CD27F1"/>
    <w:rsid w:val="00CD2A4E"/>
    <w:rsid w:val="00CD36FB"/>
    <w:rsid w:val="00CD3D17"/>
    <w:rsid w:val="00CD3D88"/>
    <w:rsid w:val="00CD4971"/>
    <w:rsid w:val="00CD4B57"/>
    <w:rsid w:val="00CD4F25"/>
    <w:rsid w:val="00CD5156"/>
    <w:rsid w:val="00CD57E2"/>
    <w:rsid w:val="00CD5D0B"/>
    <w:rsid w:val="00CD683B"/>
    <w:rsid w:val="00CD77D4"/>
    <w:rsid w:val="00CD79DD"/>
    <w:rsid w:val="00CD7A8F"/>
    <w:rsid w:val="00CD7C6A"/>
    <w:rsid w:val="00CE1272"/>
    <w:rsid w:val="00CE139E"/>
    <w:rsid w:val="00CE1524"/>
    <w:rsid w:val="00CE1570"/>
    <w:rsid w:val="00CE21EF"/>
    <w:rsid w:val="00CE22BF"/>
    <w:rsid w:val="00CE2F66"/>
    <w:rsid w:val="00CE340F"/>
    <w:rsid w:val="00CE404E"/>
    <w:rsid w:val="00CE4328"/>
    <w:rsid w:val="00CE43F2"/>
    <w:rsid w:val="00CE4710"/>
    <w:rsid w:val="00CE4BE4"/>
    <w:rsid w:val="00CE4C4A"/>
    <w:rsid w:val="00CE4DD8"/>
    <w:rsid w:val="00CE4FDE"/>
    <w:rsid w:val="00CE527B"/>
    <w:rsid w:val="00CE554C"/>
    <w:rsid w:val="00CE5701"/>
    <w:rsid w:val="00CE59B6"/>
    <w:rsid w:val="00CE5A85"/>
    <w:rsid w:val="00CE5AFD"/>
    <w:rsid w:val="00CE6606"/>
    <w:rsid w:val="00CE6D20"/>
    <w:rsid w:val="00CE704B"/>
    <w:rsid w:val="00CE723A"/>
    <w:rsid w:val="00CE7740"/>
    <w:rsid w:val="00CE7753"/>
    <w:rsid w:val="00CF0D56"/>
    <w:rsid w:val="00CF1D46"/>
    <w:rsid w:val="00CF1DAC"/>
    <w:rsid w:val="00CF1F1B"/>
    <w:rsid w:val="00CF1F85"/>
    <w:rsid w:val="00CF2BB2"/>
    <w:rsid w:val="00CF2E77"/>
    <w:rsid w:val="00CF30E1"/>
    <w:rsid w:val="00CF3404"/>
    <w:rsid w:val="00CF3B68"/>
    <w:rsid w:val="00CF3CF4"/>
    <w:rsid w:val="00CF3FB3"/>
    <w:rsid w:val="00CF4508"/>
    <w:rsid w:val="00CF4FF4"/>
    <w:rsid w:val="00CF5540"/>
    <w:rsid w:val="00CF569A"/>
    <w:rsid w:val="00CF5D89"/>
    <w:rsid w:val="00CF5F5B"/>
    <w:rsid w:val="00CF62B5"/>
    <w:rsid w:val="00CF6679"/>
    <w:rsid w:val="00CF6824"/>
    <w:rsid w:val="00CF7392"/>
    <w:rsid w:val="00CF7B96"/>
    <w:rsid w:val="00CF7C8D"/>
    <w:rsid w:val="00D00A73"/>
    <w:rsid w:val="00D01AF7"/>
    <w:rsid w:val="00D01D1A"/>
    <w:rsid w:val="00D0257C"/>
    <w:rsid w:val="00D02638"/>
    <w:rsid w:val="00D03398"/>
    <w:rsid w:val="00D049B3"/>
    <w:rsid w:val="00D04E23"/>
    <w:rsid w:val="00D05EF2"/>
    <w:rsid w:val="00D06577"/>
    <w:rsid w:val="00D06F7D"/>
    <w:rsid w:val="00D07ECB"/>
    <w:rsid w:val="00D10073"/>
    <w:rsid w:val="00D100C5"/>
    <w:rsid w:val="00D1125B"/>
    <w:rsid w:val="00D1141F"/>
    <w:rsid w:val="00D12558"/>
    <w:rsid w:val="00D129B8"/>
    <w:rsid w:val="00D13964"/>
    <w:rsid w:val="00D14420"/>
    <w:rsid w:val="00D1460E"/>
    <w:rsid w:val="00D1477C"/>
    <w:rsid w:val="00D14A27"/>
    <w:rsid w:val="00D15185"/>
    <w:rsid w:val="00D155CE"/>
    <w:rsid w:val="00D15767"/>
    <w:rsid w:val="00D15A4A"/>
    <w:rsid w:val="00D162F7"/>
    <w:rsid w:val="00D167C3"/>
    <w:rsid w:val="00D1683F"/>
    <w:rsid w:val="00D16DCF"/>
    <w:rsid w:val="00D16F06"/>
    <w:rsid w:val="00D16F11"/>
    <w:rsid w:val="00D171CB"/>
    <w:rsid w:val="00D174FA"/>
    <w:rsid w:val="00D17750"/>
    <w:rsid w:val="00D179BF"/>
    <w:rsid w:val="00D20389"/>
    <w:rsid w:val="00D206DA"/>
    <w:rsid w:val="00D20EF8"/>
    <w:rsid w:val="00D20F10"/>
    <w:rsid w:val="00D2186D"/>
    <w:rsid w:val="00D21A98"/>
    <w:rsid w:val="00D21E4F"/>
    <w:rsid w:val="00D224BC"/>
    <w:rsid w:val="00D231C6"/>
    <w:rsid w:val="00D23355"/>
    <w:rsid w:val="00D242A0"/>
    <w:rsid w:val="00D246C9"/>
    <w:rsid w:val="00D2483B"/>
    <w:rsid w:val="00D248AE"/>
    <w:rsid w:val="00D24C8C"/>
    <w:rsid w:val="00D25162"/>
    <w:rsid w:val="00D25E08"/>
    <w:rsid w:val="00D2678E"/>
    <w:rsid w:val="00D26BF1"/>
    <w:rsid w:val="00D26E34"/>
    <w:rsid w:val="00D26EC3"/>
    <w:rsid w:val="00D27445"/>
    <w:rsid w:val="00D2755B"/>
    <w:rsid w:val="00D27DF7"/>
    <w:rsid w:val="00D27EDF"/>
    <w:rsid w:val="00D27FD1"/>
    <w:rsid w:val="00D3002E"/>
    <w:rsid w:val="00D3026F"/>
    <w:rsid w:val="00D30879"/>
    <w:rsid w:val="00D31782"/>
    <w:rsid w:val="00D31812"/>
    <w:rsid w:val="00D32437"/>
    <w:rsid w:val="00D32918"/>
    <w:rsid w:val="00D32C02"/>
    <w:rsid w:val="00D3313D"/>
    <w:rsid w:val="00D3340F"/>
    <w:rsid w:val="00D33624"/>
    <w:rsid w:val="00D33A5B"/>
    <w:rsid w:val="00D33D3A"/>
    <w:rsid w:val="00D34179"/>
    <w:rsid w:val="00D34FAB"/>
    <w:rsid w:val="00D35008"/>
    <w:rsid w:val="00D35563"/>
    <w:rsid w:val="00D35E80"/>
    <w:rsid w:val="00D36325"/>
    <w:rsid w:val="00D36457"/>
    <w:rsid w:val="00D377F8"/>
    <w:rsid w:val="00D4045C"/>
    <w:rsid w:val="00D405DA"/>
    <w:rsid w:val="00D40BEF"/>
    <w:rsid w:val="00D417DB"/>
    <w:rsid w:val="00D419F2"/>
    <w:rsid w:val="00D41BE6"/>
    <w:rsid w:val="00D4215B"/>
    <w:rsid w:val="00D42990"/>
    <w:rsid w:val="00D42DE4"/>
    <w:rsid w:val="00D42E01"/>
    <w:rsid w:val="00D432D7"/>
    <w:rsid w:val="00D43B8F"/>
    <w:rsid w:val="00D4427C"/>
    <w:rsid w:val="00D44B78"/>
    <w:rsid w:val="00D44E34"/>
    <w:rsid w:val="00D45636"/>
    <w:rsid w:val="00D45673"/>
    <w:rsid w:val="00D45D68"/>
    <w:rsid w:val="00D45E23"/>
    <w:rsid w:val="00D460A3"/>
    <w:rsid w:val="00D460AB"/>
    <w:rsid w:val="00D46233"/>
    <w:rsid w:val="00D473AF"/>
    <w:rsid w:val="00D47699"/>
    <w:rsid w:val="00D50602"/>
    <w:rsid w:val="00D50C69"/>
    <w:rsid w:val="00D50EB0"/>
    <w:rsid w:val="00D51117"/>
    <w:rsid w:val="00D511AD"/>
    <w:rsid w:val="00D516E2"/>
    <w:rsid w:val="00D51B07"/>
    <w:rsid w:val="00D52353"/>
    <w:rsid w:val="00D52C42"/>
    <w:rsid w:val="00D52CBE"/>
    <w:rsid w:val="00D53791"/>
    <w:rsid w:val="00D53863"/>
    <w:rsid w:val="00D54675"/>
    <w:rsid w:val="00D55017"/>
    <w:rsid w:val="00D555FD"/>
    <w:rsid w:val="00D55665"/>
    <w:rsid w:val="00D55981"/>
    <w:rsid w:val="00D55C15"/>
    <w:rsid w:val="00D566A4"/>
    <w:rsid w:val="00D56C49"/>
    <w:rsid w:val="00D56DE0"/>
    <w:rsid w:val="00D56EBE"/>
    <w:rsid w:val="00D5778D"/>
    <w:rsid w:val="00D57B9E"/>
    <w:rsid w:val="00D61009"/>
    <w:rsid w:val="00D61031"/>
    <w:rsid w:val="00D61B55"/>
    <w:rsid w:val="00D61DCD"/>
    <w:rsid w:val="00D62195"/>
    <w:rsid w:val="00D62C86"/>
    <w:rsid w:val="00D630DB"/>
    <w:rsid w:val="00D6497A"/>
    <w:rsid w:val="00D64D6B"/>
    <w:rsid w:val="00D64FB7"/>
    <w:rsid w:val="00D658CA"/>
    <w:rsid w:val="00D65F9D"/>
    <w:rsid w:val="00D678F9"/>
    <w:rsid w:val="00D67E06"/>
    <w:rsid w:val="00D67E32"/>
    <w:rsid w:val="00D7055C"/>
    <w:rsid w:val="00D705AE"/>
    <w:rsid w:val="00D7068A"/>
    <w:rsid w:val="00D716FF"/>
    <w:rsid w:val="00D717F3"/>
    <w:rsid w:val="00D71D39"/>
    <w:rsid w:val="00D722D7"/>
    <w:rsid w:val="00D7230C"/>
    <w:rsid w:val="00D72A44"/>
    <w:rsid w:val="00D72CC8"/>
    <w:rsid w:val="00D7388C"/>
    <w:rsid w:val="00D74CE1"/>
    <w:rsid w:val="00D74E87"/>
    <w:rsid w:val="00D75604"/>
    <w:rsid w:val="00D75802"/>
    <w:rsid w:val="00D758E4"/>
    <w:rsid w:val="00D75A79"/>
    <w:rsid w:val="00D75BC4"/>
    <w:rsid w:val="00D76517"/>
    <w:rsid w:val="00D765CA"/>
    <w:rsid w:val="00D76832"/>
    <w:rsid w:val="00D769D2"/>
    <w:rsid w:val="00D77637"/>
    <w:rsid w:val="00D77671"/>
    <w:rsid w:val="00D77746"/>
    <w:rsid w:val="00D77C38"/>
    <w:rsid w:val="00D77EE6"/>
    <w:rsid w:val="00D802F2"/>
    <w:rsid w:val="00D80A49"/>
    <w:rsid w:val="00D80AD4"/>
    <w:rsid w:val="00D80BAF"/>
    <w:rsid w:val="00D80D29"/>
    <w:rsid w:val="00D80D99"/>
    <w:rsid w:val="00D80DB2"/>
    <w:rsid w:val="00D80EFC"/>
    <w:rsid w:val="00D80F56"/>
    <w:rsid w:val="00D81165"/>
    <w:rsid w:val="00D815C6"/>
    <w:rsid w:val="00D81E48"/>
    <w:rsid w:val="00D820C5"/>
    <w:rsid w:val="00D8259E"/>
    <w:rsid w:val="00D82A9B"/>
    <w:rsid w:val="00D82CA7"/>
    <w:rsid w:val="00D82CF6"/>
    <w:rsid w:val="00D82F07"/>
    <w:rsid w:val="00D83444"/>
    <w:rsid w:val="00D83969"/>
    <w:rsid w:val="00D8443C"/>
    <w:rsid w:val="00D84611"/>
    <w:rsid w:val="00D84888"/>
    <w:rsid w:val="00D84FB6"/>
    <w:rsid w:val="00D85053"/>
    <w:rsid w:val="00D85720"/>
    <w:rsid w:val="00D857BA"/>
    <w:rsid w:val="00D85D6F"/>
    <w:rsid w:val="00D85E88"/>
    <w:rsid w:val="00D861E6"/>
    <w:rsid w:val="00D8645C"/>
    <w:rsid w:val="00D86602"/>
    <w:rsid w:val="00D86A7E"/>
    <w:rsid w:val="00D86F7A"/>
    <w:rsid w:val="00D87433"/>
    <w:rsid w:val="00D8777F"/>
    <w:rsid w:val="00D87A1E"/>
    <w:rsid w:val="00D900B4"/>
    <w:rsid w:val="00D914C3"/>
    <w:rsid w:val="00D91837"/>
    <w:rsid w:val="00D91988"/>
    <w:rsid w:val="00D91D5D"/>
    <w:rsid w:val="00D92612"/>
    <w:rsid w:val="00D92804"/>
    <w:rsid w:val="00D92BFE"/>
    <w:rsid w:val="00D92D31"/>
    <w:rsid w:val="00D92E9D"/>
    <w:rsid w:val="00D930BE"/>
    <w:rsid w:val="00D93292"/>
    <w:rsid w:val="00D938EC"/>
    <w:rsid w:val="00D93DA1"/>
    <w:rsid w:val="00D93FDB"/>
    <w:rsid w:val="00D943A5"/>
    <w:rsid w:val="00D9505E"/>
    <w:rsid w:val="00D95E88"/>
    <w:rsid w:val="00D961D8"/>
    <w:rsid w:val="00D96351"/>
    <w:rsid w:val="00D963C3"/>
    <w:rsid w:val="00D96E4B"/>
    <w:rsid w:val="00D9722B"/>
    <w:rsid w:val="00D975E7"/>
    <w:rsid w:val="00D97A2C"/>
    <w:rsid w:val="00DA04BF"/>
    <w:rsid w:val="00DA162C"/>
    <w:rsid w:val="00DA16BF"/>
    <w:rsid w:val="00DA2574"/>
    <w:rsid w:val="00DA2995"/>
    <w:rsid w:val="00DA2E46"/>
    <w:rsid w:val="00DA33A6"/>
    <w:rsid w:val="00DA3C76"/>
    <w:rsid w:val="00DA3E72"/>
    <w:rsid w:val="00DA41D3"/>
    <w:rsid w:val="00DA4A30"/>
    <w:rsid w:val="00DA4FF9"/>
    <w:rsid w:val="00DA51E2"/>
    <w:rsid w:val="00DA558C"/>
    <w:rsid w:val="00DA6406"/>
    <w:rsid w:val="00DA6426"/>
    <w:rsid w:val="00DA6855"/>
    <w:rsid w:val="00DA7543"/>
    <w:rsid w:val="00DA7883"/>
    <w:rsid w:val="00DA7C5C"/>
    <w:rsid w:val="00DA7D7A"/>
    <w:rsid w:val="00DA7DDA"/>
    <w:rsid w:val="00DA7F79"/>
    <w:rsid w:val="00DB058D"/>
    <w:rsid w:val="00DB062D"/>
    <w:rsid w:val="00DB0CD8"/>
    <w:rsid w:val="00DB0D2C"/>
    <w:rsid w:val="00DB10D2"/>
    <w:rsid w:val="00DB2032"/>
    <w:rsid w:val="00DB236F"/>
    <w:rsid w:val="00DB2560"/>
    <w:rsid w:val="00DB2CEA"/>
    <w:rsid w:val="00DB308B"/>
    <w:rsid w:val="00DB3542"/>
    <w:rsid w:val="00DB3978"/>
    <w:rsid w:val="00DB3AC9"/>
    <w:rsid w:val="00DB3D87"/>
    <w:rsid w:val="00DB3E76"/>
    <w:rsid w:val="00DB43F3"/>
    <w:rsid w:val="00DB4A83"/>
    <w:rsid w:val="00DB5188"/>
    <w:rsid w:val="00DB5651"/>
    <w:rsid w:val="00DB5881"/>
    <w:rsid w:val="00DB623F"/>
    <w:rsid w:val="00DB67FB"/>
    <w:rsid w:val="00DB6DA9"/>
    <w:rsid w:val="00DB6DFE"/>
    <w:rsid w:val="00DB7D62"/>
    <w:rsid w:val="00DB7F21"/>
    <w:rsid w:val="00DC03DB"/>
    <w:rsid w:val="00DC081E"/>
    <w:rsid w:val="00DC08C5"/>
    <w:rsid w:val="00DC08F0"/>
    <w:rsid w:val="00DC1B22"/>
    <w:rsid w:val="00DC23EE"/>
    <w:rsid w:val="00DC2772"/>
    <w:rsid w:val="00DC2D16"/>
    <w:rsid w:val="00DC2F5E"/>
    <w:rsid w:val="00DC3936"/>
    <w:rsid w:val="00DC3C18"/>
    <w:rsid w:val="00DC3D5E"/>
    <w:rsid w:val="00DC3F3A"/>
    <w:rsid w:val="00DC415D"/>
    <w:rsid w:val="00DC45E7"/>
    <w:rsid w:val="00DC50EE"/>
    <w:rsid w:val="00DC5ACD"/>
    <w:rsid w:val="00DC5C74"/>
    <w:rsid w:val="00DC62EA"/>
    <w:rsid w:val="00DC6438"/>
    <w:rsid w:val="00DC6556"/>
    <w:rsid w:val="00DC6726"/>
    <w:rsid w:val="00DC6791"/>
    <w:rsid w:val="00DC6B22"/>
    <w:rsid w:val="00DC6EF1"/>
    <w:rsid w:val="00DC6FA2"/>
    <w:rsid w:val="00DC792D"/>
    <w:rsid w:val="00DC7EE4"/>
    <w:rsid w:val="00DD0164"/>
    <w:rsid w:val="00DD042B"/>
    <w:rsid w:val="00DD0883"/>
    <w:rsid w:val="00DD0F69"/>
    <w:rsid w:val="00DD10AD"/>
    <w:rsid w:val="00DD13B8"/>
    <w:rsid w:val="00DD1459"/>
    <w:rsid w:val="00DD1D28"/>
    <w:rsid w:val="00DD2532"/>
    <w:rsid w:val="00DD2D5F"/>
    <w:rsid w:val="00DD2E39"/>
    <w:rsid w:val="00DD2E7D"/>
    <w:rsid w:val="00DD333F"/>
    <w:rsid w:val="00DD42A3"/>
    <w:rsid w:val="00DD43A1"/>
    <w:rsid w:val="00DD43B2"/>
    <w:rsid w:val="00DD523E"/>
    <w:rsid w:val="00DD5FAB"/>
    <w:rsid w:val="00DD6347"/>
    <w:rsid w:val="00DD676C"/>
    <w:rsid w:val="00DD70E9"/>
    <w:rsid w:val="00DD7445"/>
    <w:rsid w:val="00DE0402"/>
    <w:rsid w:val="00DE072E"/>
    <w:rsid w:val="00DE0798"/>
    <w:rsid w:val="00DE0FA5"/>
    <w:rsid w:val="00DE131F"/>
    <w:rsid w:val="00DE1709"/>
    <w:rsid w:val="00DE1A6E"/>
    <w:rsid w:val="00DE23A4"/>
    <w:rsid w:val="00DE3908"/>
    <w:rsid w:val="00DE3995"/>
    <w:rsid w:val="00DE3F74"/>
    <w:rsid w:val="00DE42F2"/>
    <w:rsid w:val="00DE44C4"/>
    <w:rsid w:val="00DE552E"/>
    <w:rsid w:val="00DE590B"/>
    <w:rsid w:val="00DE5D4E"/>
    <w:rsid w:val="00DE65EB"/>
    <w:rsid w:val="00DE6692"/>
    <w:rsid w:val="00DE67C0"/>
    <w:rsid w:val="00DE7262"/>
    <w:rsid w:val="00DE74FD"/>
    <w:rsid w:val="00DE76F1"/>
    <w:rsid w:val="00DE7D22"/>
    <w:rsid w:val="00DF0812"/>
    <w:rsid w:val="00DF0914"/>
    <w:rsid w:val="00DF0F21"/>
    <w:rsid w:val="00DF1D09"/>
    <w:rsid w:val="00DF25A6"/>
    <w:rsid w:val="00DF2B17"/>
    <w:rsid w:val="00DF2EA1"/>
    <w:rsid w:val="00DF44CB"/>
    <w:rsid w:val="00DF507F"/>
    <w:rsid w:val="00DF535B"/>
    <w:rsid w:val="00DF5B1B"/>
    <w:rsid w:val="00DF612C"/>
    <w:rsid w:val="00DF67D4"/>
    <w:rsid w:val="00DF6B9B"/>
    <w:rsid w:val="00DF6C47"/>
    <w:rsid w:val="00DF713C"/>
    <w:rsid w:val="00DF7B98"/>
    <w:rsid w:val="00DF7C14"/>
    <w:rsid w:val="00DF7E2E"/>
    <w:rsid w:val="00E0000A"/>
    <w:rsid w:val="00E00566"/>
    <w:rsid w:val="00E00689"/>
    <w:rsid w:val="00E014B5"/>
    <w:rsid w:val="00E0194D"/>
    <w:rsid w:val="00E01B6E"/>
    <w:rsid w:val="00E01F1B"/>
    <w:rsid w:val="00E02994"/>
    <w:rsid w:val="00E03000"/>
    <w:rsid w:val="00E030A4"/>
    <w:rsid w:val="00E035B6"/>
    <w:rsid w:val="00E03924"/>
    <w:rsid w:val="00E04C1C"/>
    <w:rsid w:val="00E04C8F"/>
    <w:rsid w:val="00E05A60"/>
    <w:rsid w:val="00E064C8"/>
    <w:rsid w:val="00E07B39"/>
    <w:rsid w:val="00E07B7B"/>
    <w:rsid w:val="00E07CC1"/>
    <w:rsid w:val="00E07F76"/>
    <w:rsid w:val="00E106CB"/>
    <w:rsid w:val="00E107BD"/>
    <w:rsid w:val="00E10811"/>
    <w:rsid w:val="00E10AD1"/>
    <w:rsid w:val="00E11DC0"/>
    <w:rsid w:val="00E11F37"/>
    <w:rsid w:val="00E120EE"/>
    <w:rsid w:val="00E12674"/>
    <w:rsid w:val="00E126E9"/>
    <w:rsid w:val="00E12997"/>
    <w:rsid w:val="00E12EBF"/>
    <w:rsid w:val="00E138BF"/>
    <w:rsid w:val="00E13A56"/>
    <w:rsid w:val="00E13AA6"/>
    <w:rsid w:val="00E142C5"/>
    <w:rsid w:val="00E14394"/>
    <w:rsid w:val="00E14772"/>
    <w:rsid w:val="00E148D1"/>
    <w:rsid w:val="00E15220"/>
    <w:rsid w:val="00E16488"/>
    <w:rsid w:val="00E1686F"/>
    <w:rsid w:val="00E17C41"/>
    <w:rsid w:val="00E2023A"/>
    <w:rsid w:val="00E20A97"/>
    <w:rsid w:val="00E21360"/>
    <w:rsid w:val="00E215A0"/>
    <w:rsid w:val="00E21942"/>
    <w:rsid w:val="00E22E66"/>
    <w:rsid w:val="00E23615"/>
    <w:rsid w:val="00E23645"/>
    <w:rsid w:val="00E2375F"/>
    <w:rsid w:val="00E2483A"/>
    <w:rsid w:val="00E2508E"/>
    <w:rsid w:val="00E25167"/>
    <w:rsid w:val="00E2556D"/>
    <w:rsid w:val="00E261D2"/>
    <w:rsid w:val="00E262E4"/>
    <w:rsid w:val="00E268B3"/>
    <w:rsid w:val="00E26F4D"/>
    <w:rsid w:val="00E27112"/>
    <w:rsid w:val="00E27658"/>
    <w:rsid w:val="00E27FE9"/>
    <w:rsid w:val="00E3026A"/>
    <w:rsid w:val="00E302CA"/>
    <w:rsid w:val="00E30303"/>
    <w:rsid w:val="00E3094E"/>
    <w:rsid w:val="00E30D2A"/>
    <w:rsid w:val="00E30E13"/>
    <w:rsid w:val="00E31185"/>
    <w:rsid w:val="00E3148F"/>
    <w:rsid w:val="00E31651"/>
    <w:rsid w:val="00E318C1"/>
    <w:rsid w:val="00E31973"/>
    <w:rsid w:val="00E31B65"/>
    <w:rsid w:val="00E31F5C"/>
    <w:rsid w:val="00E320EC"/>
    <w:rsid w:val="00E3221C"/>
    <w:rsid w:val="00E32956"/>
    <w:rsid w:val="00E32D07"/>
    <w:rsid w:val="00E32FF4"/>
    <w:rsid w:val="00E33C63"/>
    <w:rsid w:val="00E33D6C"/>
    <w:rsid w:val="00E3498E"/>
    <w:rsid w:val="00E3530C"/>
    <w:rsid w:val="00E35888"/>
    <w:rsid w:val="00E35C7B"/>
    <w:rsid w:val="00E35DC4"/>
    <w:rsid w:val="00E36205"/>
    <w:rsid w:val="00E36DD4"/>
    <w:rsid w:val="00E36E05"/>
    <w:rsid w:val="00E37042"/>
    <w:rsid w:val="00E370A9"/>
    <w:rsid w:val="00E378C7"/>
    <w:rsid w:val="00E37900"/>
    <w:rsid w:val="00E379C8"/>
    <w:rsid w:val="00E37AEB"/>
    <w:rsid w:val="00E37E78"/>
    <w:rsid w:val="00E40306"/>
    <w:rsid w:val="00E4045A"/>
    <w:rsid w:val="00E4048F"/>
    <w:rsid w:val="00E405EB"/>
    <w:rsid w:val="00E4082D"/>
    <w:rsid w:val="00E41771"/>
    <w:rsid w:val="00E417CF"/>
    <w:rsid w:val="00E41C8D"/>
    <w:rsid w:val="00E41EEB"/>
    <w:rsid w:val="00E432FE"/>
    <w:rsid w:val="00E44110"/>
    <w:rsid w:val="00E44119"/>
    <w:rsid w:val="00E44223"/>
    <w:rsid w:val="00E442F7"/>
    <w:rsid w:val="00E44CBA"/>
    <w:rsid w:val="00E45007"/>
    <w:rsid w:val="00E4533E"/>
    <w:rsid w:val="00E45A6C"/>
    <w:rsid w:val="00E45A7E"/>
    <w:rsid w:val="00E45F10"/>
    <w:rsid w:val="00E468DA"/>
    <w:rsid w:val="00E46C69"/>
    <w:rsid w:val="00E472F5"/>
    <w:rsid w:val="00E47790"/>
    <w:rsid w:val="00E47A47"/>
    <w:rsid w:val="00E5004D"/>
    <w:rsid w:val="00E50CD7"/>
    <w:rsid w:val="00E50EB8"/>
    <w:rsid w:val="00E50F95"/>
    <w:rsid w:val="00E5115C"/>
    <w:rsid w:val="00E51413"/>
    <w:rsid w:val="00E51449"/>
    <w:rsid w:val="00E51EBB"/>
    <w:rsid w:val="00E5254A"/>
    <w:rsid w:val="00E52614"/>
    <w:rsid w:val="00E5294B"/>
    <w:rsid w:val="00E529A4"/>
    <w:rsid w:val="00E52D7D"/>
    <w:rsid w:val="00E53006"/>
    <w:rsid w:val="00E530F3"/>
    <w:rsid w:val="00E53811"/>
    <w:rsid w:val="00E53F82"/>
    <w:rsid w:val="00E53F8C"/>
    <w:rsid w:val="00E545E9"/>
    <w:rsid w:val="00E54951"/>
    <w:rsid w:val="00E557BB"/>
    <w:rsid w:val="00E55913"/>
    <w:rsid w:val="00E559C0"/>
    <w:rsid w:val="00E55CC8"/>
    <w:rsid w:val="00E5601D"/>
    <w:rsid w:val="00E5606A"/>
    <w:rsid w:val="00E56453"/>
    <w:rsid w:val="00E56B8D"/>
    <w:rsid w:val="00E5706A"/>
    <w:rsid w:val="00E57EAB"/>
    <w:rsid w:val="00E60096"/>
    <w:rsid w:val="00E6022C"/>
    <w:rsid w:val="00E60491"/>
    <w:rsid w:val="00E605DF"/>
    <w:rsid w:val="00E60FA2"/>
    <w:rsid w:val="00E614AD"/>
    <w:rsid w:val="00E614F7"/>
    <w:rsid w:val="00E6179E"/>
    <w:rsid w:val="00E61A37"/>
    <w:rsid w:val="00E61DA5"/>
    <w:rsid w:val="00E623C4"/>
    <w:rsid w:val="00E62513"/>
    <w:rsid w:val="00E625EB"/>
    <w:rsid w:val="00E63C60"/>
    <w:rsid w:val="00E63CC5"/>
    <w:rsid w:val="00E63F2E"/>
    <w:rsid w:val="00E63F78"/>
    <w:rsid w:val="00E642EA"/>
    <w:rsid w:val="00E64523"/>
    <w:rsid w:val="00E6483E"/>
    <w:rsid w:val="00E651A1"/>
    <w:rsid w:val="00E654E9"/>
    <w:rsid w:val="00E65616"/>
    <w:rsid w:val="00E667EB"/>
    <w:rsid w:val="00E670A6"/>
    <w:rsid w:val="00E676E6"/>
    <w:rsid w:val="00E6779E"/>
    <w:rsid w:val="00E679B6"/>
    <w:rsid w:val="00E67B11"/>
    <w:rsid w:val="00E701AA"/>
    <w:rsid w:val="00E7073B"/>
    <w:rsid w:val="00E70918"/>
    <w:rsid w:val="00E709D9"/>
    <w:rsid w:val="00E70C04"/>
    <w:rsid w:val="00E70DF0"/>
    <w:rsid w:val="00E71870"/>
    <w:rsid w:val="00E71A52"/>
    <w:rsid w:val="00E71EAE"/>
    <w:rsid w:val="00E721DD"/>
    <w:rsid w:val="00E7234A"/>
    <w:rsid w:val="00E724C6"/>
    <w:rsid w:val="00E7260D"/>
    <w:rsid w:val="00E726BA"/>
    <w:rsid w:val="00E72733"/>
    <w:rsid w:val="00E73AD8"/>
    <w:rsid w:val="00E74145"/>
    <w:rsid w:val="00E74B6D"/>
    <w:rsid w:val="00E74C63"/>
    <w:rsid w:val="00E74D09"/>
    <w:rsid w:val="00E75369"/>
    <w:rsid w:val="00E75B2F"/>
    <w:rsid w:val="00E75BC7"/>
    <w:rsid w:val="00E75E5C"/>
    <w:rsid w:val="00E763EB"/>
    <w:rsid w:val="00E767FD"/>
    <w:rsid w:val="00E769D8"/>
    <w:rsid w:val="00E77748"/>
    <w:rsid w:val="00E77771"/>
    <w:rsid w:val="00E77F32"/>
    <w:rsid w:val="00E806F3"/>
    <w:rsid w:val="00E80722"/>
    <w:rsid w:val="00E8077A"/>
    <w:rsid w:val="00E80A35"/>
    <w:rsid w:val="00E80C73"/>
    <w:rsid w:val="00E80D72"/>
    <w:rsid w:val="00E80FAB"/>
    <w:rsid w:val="00E8100C"/>
    <w:rsid w:val="00E8100E"/>
    <w:rsid w:val="00E81158"/>
    <w:rsid w:val="00E813F9"/>
    <w:rsid w:val="00E81C4F"/>
    <w:rsid w:val="00E81E00"/>
    <w:rsid w:val="00E821C6"/>
    <w:rsid w:val="00E823D4"/>
    <w:rsid w:val="00E82EDA"/>
    <w:rsid w:val="00E8362A"/>
    <w:rsid w:val="00E8380D"/>
    <w:rsid w:val="00E8397E"/>
    <w:rsid w:val="00E83F51"/>
    <w:rsid w:val="00E84722"/>
    <w:rsid w:val="00E84819"/>
    <w:rsid w:val="00E84C9E"/>
    <w:rsid w:val="00E85D1D"/>
    <w:rsid w:val="00E8619C"/>
    <w:rsid w:val="00E862C4"/>
    <w:rsid w:val="00E86AE5"/>
    <w:rsid w:val="00E8735E"/>
    <w:rsid w:val="00E87C9A"/>
    <w:rsid w:val="00E90A47"/>
    <w:rsid w:val="00E90D81"/>
    <w:rsid w:val="00E913C7"/>
    <w:rsid w:val="00E91F97"/>
    <w:rsid w:val="00E920A5"/>
    <w:rsid w:val="00E923F1"/>
    <w:rsid w:val="00E9286E"/>
    <w:rsid w:val="00E93601"/>
    <w:rsid w:val="00E93681"/>
    <w:rsid w:val="00E93907"/>
    <w:rsid w:val="00E93919"/>
    <w:rsid w:val="00E93A43"/>
    <w:rsid w:val="00E93C4C"/>
    <w:rsid w:val="00E94050"/>
    <w:rsid w:val="00E941FB"/>
    <w:rsid w:val="00E947F6"/>
    <w:rsid w:val="00E94ACB"/>
    <w:rsid w:val="00E94BDC"/>
    <w:rsid w:val="00E94F8E"/>
    <w:rsid w:val="00E955B2"/>
    <w:rsid w:val="00E958F4"/>
    <w:rsid w:val="00E95E58"/>
    <w:rsid w:val="00E95E84"/>
    <w:rsid w:val="00E96622"/>
    <w:rsid w:val="00E97699"/>
    <w:rsid w:val="00EA02EA"/>
    <w:rsid w:val="00EA140E"/>
    <w:rsid w:val="00EA1C53"/>
    <w:rsid w:val="00EA1CE8"/>
    <w:rsid w:val="00EA2429"/>
    <w:rsid w:val="00EA24AB"/>
    <w:rsid w:val="00EA24EA"/>
    <w:rsid w:val="00EA25EE"/>
    <w:rsid w:val="00EA2F92"/>
    <w:rsid w:val="00EA34C8"/>
    <w:rsid w:val="00EA3C66"/>
    <w:rsid w:val="00EA43C9"/>
    <w:rsid w:val="00EA599A"/>
    <w:rsid w:val="00EA5EB6"/>
    <w:rsid w:val="00EA648A"/>
    <w:rsid w:val="00EA64E7"/>
    <w:rsid w:val="00EA68E9"/>
    <w:rsid w:val="00EA6C3E"/>
    <w:rsid w:val="00EA7092"/>
    <w:rsid w:val="00EA7441"/>
    <w:rsid w:val="00EA75EF"/>
    <w:rsid w:val="00EA77F9"/>
    <w:rsid w:val="00EA7C72"/>
    <w:rsid w:val="00EA7E69"/>
    <w:rsid w:val="00EA7F9C"/>
    <w:rsid w:val="00EB0122"/>
    <w:rsid w:val="00EB02C0"/>
    <w:rsid w:val="00EB075C"/>
    <w:rsid w:val="00EB08FD"/>
    <w:rsid w:val="00EB1B4A"/>
    <w:rsid w:val="00EB1BCE"/>
    <w:rsid w:val="00EB2235"/>
    <w:rsid w:val="00EB259A"/>
    <w:rsid w:val="00EB26E3"/>
    <w:rsid w:val="00EB2C6B"/>
    <w:rsid w:val="00EB2ECA"/>
    <w:rsid w:val="00EB3BC3"/>
    <w:rsid w:val="00EB57A3"/>
    <w:rsid w:val="00EB581F"/>
    <w:rsid w:val="00EB6898"/>
    <w:rsid w:val="00EB7388"/>
    <w:rsid w:val="00EB769D"/>
    <w:rsid w:val="00EC0018"/>
    <w:rsid w:val="00EC03F3"/>
    <w:rsid w:val="00EC053A"/>
    <w:rsid w:val="00EC0ADB"/>
    <w:rsid w:val="00EC1820"/>
    <w:rsid w:val="00EC19D4"/>
    <w:rsid w:val="00EC1CE4"/>
    <w:rsid w:val="00EC24E8"/>
    <w:rsid w:val="00EC31C6"/>
    <w:rsid w:val="00EC34EE"/>
    <w:rsid w:val="00EC373E"/>
    <w:rsid w:val="00EC38D7"/>
    <w:rsid w:val="00EC4510"/>
    <w:rsid w:val="00EC51DA"/>
    <w:rsid w:val="00EC54FA"/>
    <w:rsid w:val="00EC5A53"/>
    <w:rsid w:val="00EC69DC"/>
    <w:rsid w:val="00EC6A77"/>
    <w:rsid w:val="00EC6AB6"/>
    <w:rsid w:val="00EC78CE"/>
    <w:rsid w:val="00EC7923"/>
    <w:rsid w:val="00EC7FC1"/>
    <w:rsid w:val="00ED0781"/>
    <w:rsid w:val="00ED0BBE"/>
    <w:rsid w:val="00ED0CA9"/>
    <w:rsid w:val="00ED14C3"/>
    <w:rsid w:val="00ED1830"/>
    <w:rsid w:val="00ED1F93"/>
    <w:rsid w:val="00ED2074"/>
    <w:rsid w:val="00ED22D2"/>
    <w:rsid w:val="00ED29B8"/>
    <w:rsid w:val="00ED2B13"/>
    <w:rsid w:val="00ED3AEF"/>
    <w:rsid w:val="00ED3E25"/>
    <w:rsid w:val="00ED3FBC"/>
    <w:rsid w:val="00ED40F5"/>
    <w:rsid w:val="00ED4201"/>
    <w:rsid w:val="00ED518B"/>
    <w:rsid w:val="00ED53B2"/>
    <w:rsid w:val="00ED560B"/>
    <w:rsid w:val="00ED5E86"/>
    <w:rsid w:val="00ED5FF1"/>
    <w:rsid w:val="00ED60D4"/>
    <w:rsid w:val="00ED675D"/>
    <w:rsid w:val="00ED67A2"/>
    <w:rsid w:val="00ED7193"/>
    <w:rsid w:val="00ED7989"/>
    <w:rsid w:val="00EE0951"/>
    <w:rsid w:val="00EE1EBA"/>
    <w:rsid w:val="00EE1EEE"/>
    <w:rsid w:val="00EE2563"/>
    <w:rsid w:val="00EE2593"/>
    <w:rsid w:val="00EE2D4C"/>
    <w:rsid w:val="00EE37A6"/>
    <w:rsid w:val="00EE41C1"/>
    <w:rsid w:val="00EE4C02"/>
    <w:rsid w:val="00EE4E50"/>
    <w:rsid w:val="00EE5F0A"/>
    <w:rsid w:val="00EE5FEF"/>
    <w:rsid w:val="00EE6808"/>
    <w:rsid w:val="00EE681E"/>
    <w:rsid w:val="00EE6912"/>
    <w:rsid w:val="00EE6A34"/>
    <w:rsid w:val="00EE6DDB"/>
    <w:rsid w:val="00EE6F5C"/>
    <w:rsid w:val="00EE78C0"/>
    <w:rsid w:val="00EE7BDE"/>
    <w:rsid w:val="00EE7CC6"/>
    <w:rsid w:val="00EE7D1C"/>
    <w:rsid w:val="00EF01C6"/>
    <w:rsid w:val="00EF02B9"/>
    <w:rsid w:val="00EF0F1B"/>
    <w:rsid w:val="00EF18D8"/>
    <w:rsid w:val="00EF1EFB"/>
    <w:rsid w:val="00EF21BD"/>
    <w:rsid w:val="00EF2603"/>
    <w:rsid w:val="00EF3336"/>
    <w:rsid w:val="00EF4C31"/>
    <w:rsid w:val="00EF4C73"/>
    <w:rsid w:val="00EF5A67"/>
    <w:rsid w:val="00EF5AE6"/>
    <w:rsid w:val="00EF5CED"/>
    <w:rsid w:val="00EF5EC5"/>
    <w:rsid w:val="00EF60A4"/>
    <w:rsid w:val="00EF67A3"/>
    <w:rsid w:val="00EF6901"/>
    <w:rsid w:val="00EF6AEA"/>
    <w:rsid w:val="00EF6BD7"/>
    <w:rsid w:val="00EF74C5"/>
    <w:rsid w:val="00EF752D"/>
    <w:rsid w:val="00EF7753"/>
    <w:rsid w:val="00EF78EC"/>
    <w:rsid w:val="00F00016"/>
    <w:rsid w:val="00F000C1"/>
    <w:rsid w:val="00F003F3"/>
    <w:rsid w:val="00F0058B"/>
    <w:rsid w:val="00F005BF"/>
    <w:rsid w:val="00F005E3"/>
    <w:rsid w:val="00F00BCA"/>
    <w:rsid w:val="00F00E67"/>
    <w:rsid w:val="00F010CC"/>
    <w:rsid w:val="00F011A8"/>
    <w:rsid w:val="00F015D6"/>
    <w:rsid w:val="00F017C3"/>
    <w:rsid w:val="00F0181A"/>
    <w:rsid w:val="00F01C4C"/>
    <w:rsid w:val="00F01EA0"/>
    <w:rsid w:val="00F02260"/>
    <w:rsid w:val="00F02655"/>
    <w:rsid w:val="00F0291D"/>
    <w:rsid w:val="00F02B86"/>
    <w:rsid w:val="00F02C03"/>
    <w:rsid w:val="00F02EA1"/>
    <w:rsid w:val="00F031CE"/>
    <w:rsid w:val="00F03723"/>
    <w:rsid w:val="00F03951"/>
    <w:rsid w:val="00F041E8"/>
    <w:rsid w:val="00F0436D"/>
    <w:rsid w:val="00F04BD1"/>
    <w:rsid w:val="00F050B7"/>
    <w:rsid w:val="00F05725"/>
    <w:rsid w:val="00F0594E"/>
    <w:rsid w:val="00F05D94"/>
    <w:rsid w:val="00F0605C"/>
    <w:rsid w:val="00F064E6"/>
    <w:rsid w:val="00F06874"/>
    <w:rsid w:val="00F068E2"/>
    <w:rsid w:val="00F06C4B"/>
    <w:rsid w:val="00F06C73"/>
    <w:rsid w:val="00F06FB4"/>
    <w:rsid w:val="00F07A3D"/>
    <w:rsid w:val="00F07A90"/>
    <w:rsid w:val="00F1010F"/>
    <w:rsid w:val="00F10D21"/>
    <w:rsid w:val="00F10DC2"/>
    <w:rsid w:val="00F10DDC"/>
    <w:rsid w:val="00F114C6"/>
    <w:rsid w:val="00F11A4E"/>
    <w:rsid w:val="00F11D4A"/>
    <w:rsid w:val="00F1205B"/>
    <w:rsid w:val="00F122F5"/>
    <w:rsid w:val="00F12795"/>
    <w:rsid w:val="00F1287D"/>
    <w:rsid w:val="00F12A84"/>
    <w:rsid w:val="00F131C3"/>
    <w:rsid w:val="00F13685"/>
    <w:rsid w:val="00F1374B"/>
    <w:rsid w:val="00F13BAC"/>
    <w:rsid w:val="00F146AD"/>
    <w:rsid w:val="00F1508F"/>
    <w:rsid w:val="00F15472"/>
    <w:rsid w:val="00F1558C"/>
    <w:rsid w:val="00F159EF"/>
    <w:rsid w:val="00F15BD5"/>
    <w:rsid w:val="00F15DCC"/>
    <w:rsid w:val="00F16276"/>
    <w:rsid w:val="00F16BC0"/>
    <w:rsid w:val="00F17B7C"/>
    <w:rsid w:val="00F17C77"/>
    <w:rsid w:val="00F17D2D"/>
    <w:rsid w:val="00F17D35"/>
    <w:rsid w:val="00F17ED8"/>
    <w:rsid w:val="00F2003B"/>
    <w:rsid w:val="00F2084A"/>
    <w:rsid w:val="00F214E6"/>
    <w:rsid w:val="00F214F7"/>
    <w:rsid w:val="00F21987"/>
    <w:rsid w:val="00F22493"/>
    <w:rsid w:val="00F229B7"/>
    <w:rsid w:val="00F230EA"/>
    <w:rsid w:val="00F23171"/>
    <w:rsid w:val="00F2322E"/>
    <w:rsid w:val="00F238AB"/>
    <w:rsid w:val="00F2461E"/>
    <w:rsid w:val="00F24C5B"/>
    <w:rsid w:val="00F252D9"/>
    <w:rsid w:val="00F25A4C"/>
    <w:rsid w:val="00F25DD7"/>
    <w:rsid w:val="00F2607D"/>
    <w:rsid w:val="00F26BAA"/>
    <w:rsid w:val="00F27A36"/>
    <w:rsid w:val="00F27EA1"/>
    <w:rsid w:val="00F31F50"/>
    <w:rsid w:val="00F321C1"/>
    <w:rsid w:val="00F3281B"/>
    <w:rsid w:val="00F32D8F"/>
    <w:rsid w:val="00F332CC"/>
    <w:rsid w:val="00F3368C"/>
    <w:rsid w:val="00F33905"/>
    <w:rsid w:val="00F347E5"/>
    <w:rsid w:val="00F34A60"/>
    <w:rsid w:val="00F355ED"/>
    <w:rsid w:val="00F35BA7"/>
    <w:rsid w:val="00F35CEB"/>
    <w:rsid w:val="00F35FED"/>
    <w:rsid w:val="00F3614B"/>
    <w:rsid w:val="00F36DBE"/>
    <w:rsid w:val="00F37674"/>
    <w:rsid w:val="00F377CA"/>
    <w:rsid w:val="00F37922"/>
    <w:rsid w:val="00F405F8"/>
    <w:rsid w:val="00F40AFB"/>
    <w:rsid w:val="00F40B31"/>
    <w:rsid w:val="00F40D9E"/>
    <w:rsid w:val="00F41724"/>
    <w:rsid w:val="00F41EF4"/>
    <w:rsid w:val="00F425B2"/>
    <w:rsid w:val="00F42733"/>
    <w:rsid w:val="00F42EE0"/>
    <w:rsid w:val="00F433DE"/>
    <w:rsid w:val="00F433FF"/>
    <w:rsid w:val="00F434F0"/>
    <w:rsid w:val="00F43B63"/>
    <w:rsid w:val="00F43C27"/>
    <w:rsid w:val="00F43D2B"/>
    <w:rsid w:val="00F44515"/>
    <w:rsid w:val="00F44B16"/>
    <w:rsid w:val="00F46B06"/>
    <w:rsid w:val="00F46CDD"/>
    <w:rsid w:val="00F46F6A"/>
    <w:rsid w:val="00F47075"/>
    <w:rsid w:val="00F47102"/>
    <w:rsid w:val="00F500E4"/>
    <w:rsid w:val="00F503C7"/>
    <w:rsid w:val="00F50626"/>
    <w:rsid w:val="00F50939"/>
    <w:rsid w:val="00F51025"/>
    <w:rsid w:val="00F51322"/>
    <w:rsid w:val="00F51590"/>
    <w:rsid w:val="00F525C4"/>
    <w:rsid w:val="00F52A99"/>
    <w:rsid w:val="00F52AE5"/>
    <w:rsid w:val="00F5305C"/>
    <w:rsid w:val="00F537F2"/>
    <w:rsid w:val="00F544DD"/>
    <w:rsid w:val="00F544DE"/>
    <w:rsid w:val="00F54C1A"/>
    <w:rsid w:val="00F54DB7"/>
    <w:rsid w:val="00F54EB9"/>
    <w:rsid w:val="00F55271"/>
    <w:rsid w:val="00F5567C"/>
    <w:rsid w:val="00F55FBF"/>
    <w:rsid w:val="00F56F7A"/>
    <w:rsid w:val="00F57883"/>
    <w:rsid w:val="00F57994"/>
    <w:rsid w:val="00F579DC"/>
    <w:rsid w:val="00F57DF5"/>
    <w:rsid w:val="00F608AB"/>
    <w:rsid w:val="00F61CF6"/>
    <w:rsid w:val="00F6248B"/>
    <w:rsid w:val="00F62608"/>
    <w:rsid w:val="00F627CC"/>
    <w:rsid w:val="00F629A8"/>
    <w:rsid w:val="00F62D6D"/>
    <w:rsid w:val="00F62F85"/>
    <w:rsid w:val="00F6317B"/>
    <w:rsid w:val="00F641A6"/>
    <w:rsid w:val="00F641BA"/>
    <w:rsid w:val="00F64EEE"/>
    <w:rsid w:val="00F6538C"/>
    <w:rsid w:val="00F657F5"/>
    <w:rsid w:val="00F658F4"/>
    <w:rsid w:val="00F66004"/>
    <w:rsid w:val="00F660BB"/>
    <w:rsid w:val="00F66661"/>
    <w:rsid w:val="00F668DB"/>
    <w:rsid w:val="00F66914"/>
    <w:rsid w:val="00F66AEB"/>
    <w:rsid w:val="00F6726A"/>
    <w:rsid w:val="00F674B8"/>
    <w:rsid w:val="00F675ED"/>
    <w:rsid w:val="00F67BD3"/>
    <w:rsid w:val="00F67D19"/>
    <w:rsid w:val="00F71DDC"/>
    <w:rsid w:val="00F72A88"/>
    <w:rsid w:val="00F72BF8"/>
    <w:rsid w:val="00F72C20"/>
    <w:rsid w:val="00F72D64"/>
    <w:rsid w:val="00F72F08"/>
    <w:rsid w:val="00F73164"/>
    <w:rsid w:val="00F734ED"/>
    <w:rsid w:val="00F73A75"/>
    <w:rsid w:val="00F73C8C"/>
    <w:rsid w:val="00F73F5E"/>
    <w:rsid w:val="00F74536"/>
    <w:rsid w:val="00F74554"/>
    <w:rsid w:val="00F74E86"/>
    <w:rsid w:val="00F75C83"/>
    <w:rsid w:val="00F75EA9"/>
    <w:rsid w:val="00F761FC"/>
    <w:rsid w:val="00F76AC2"/>
    <w:rsid w:val="00F7723D"/>
    <w:rsid w:val="00F80416"/>
    <w:rsid w:val="00F80A57"/>
    <w:rsid w:val="00F8193D"/>
    <w:rsid w:val="00F82FBE"/>
    <w:rsid w:val="00F82FF2"/>
    <w:rsid w:val="00F83150"/>
    <w:rsid w:val="00F83238"/>
    <w:rsid w:val="00F8330D"/>
    <w:rsid w:val="00F8363E"/>
    <w:rsid w:val="00F838C1"/>
    <w:rsid w:val="00F83BB0"/>
    <w:rsid w:val="00F83C8A"/>
    <w:rsid w:val="00F83F19"/>
    <w:rsid w:val="00F8496C"/>
    <w:rsid w:val="00F84C14"/>
    <w:rsid w:val="00F84D34"/>
    <w:rsid w:val="00F8564F"/>
    <w:rsid w:val="00F8587F"/>
    <w:rsid w:val="00F85ADB"/>
    <w:rsid w:val="00F86093"/>
    <w:rsid w:val="00F865BD"/>
    <w:rsid w:val="00F86A75"/>
    <w:rsid w:val="00F873DD"/>
    <w:rsid w:val="00F903D3"/>
    <w:rsid w:val="00F91463"/>
    <w:rsid w:val="00F92530"/>
    <w:rsid w:val="00F9253D"/>
    <w:rsid w:val="00F92583"/>
    <w:rsid w:val="00F92686"/>
    <w:rsid w:val="00F92816"/>
    <w:rsid w:val="00F92B19"/>
    <w:rsid w:val="00F93085"/>
    <w:rsid w:val="00F934DC"/>
    <w:rsid w:val="00F93926"/>
    <w:rsid w:val="00F93B82"/>
    <w:rsid w:val="00F94833"/>
    <w:rsid w:val="00F94E4C"/>
    <w:rsid w:val="00F9542E"/>
    <w:rsid w:val="00F95DE1"/>
    <w:rsid w:val="00F96223"/>
    <w:rsid w:val="00F9673F"/>
    <w:rsid w:val="00F96819"/>
    <w:rsid w:val="00F96D53"/>
    <w:rsid w:val="00F96DC5"/>
    <w:rsid w:val="00F97105"/>
    <w:rsid w:val="00F9755D"/>
    <w:rsid w:val="00F97715"/>
    <w:rsid w:val="00FA0098"/>
    <w:rsid w:val="00FA02FB"/>
    <w:rsid w:val="00FA1BA8"/>
    <w:rsid w:val="00FA1D9F"/>
    <w:rsid w:val="00FA24A0"/>
    <w:rsid w:val="00FA2934"/>
    <w:rsid w:val="00FA3107"/>
    <w:rsid w:val="00FA447D"/>
    <w:rsid w:val="00FA47E2"/>
    <w:rsid w:val="00FA5970"/>
    <w:rsid w:val="00FA5B25"/>
    <w:rsid w:val="00FA5B38"/>
    <w:rsid w:val="00FA5B3E"/>
    <w:rsid w:val="00FA5FF3"/>
    <w:rsid w:val="00FA6138"/>
    <w:rsid w:val="00FA6168"/>
    <w:rsid w:val="00FA647B"/>
    <w:rsid w:val="00FA6C07"/>
    <w:rsid w:val="00FA6C45"/>
    <w:rsid w:val="00FA7592"/>
    <w:rsid w:val="00FB060E"/>
    <w:rsid w:val="00FB0D11"/>
    <w:rsid w:val="00FB16C5"/>
    <w:rsid w:val="00FB1D9F"/>
    <w:rsid w:val="00FB27B7"/>
    <w:rsid w:val="00FB2AEA"/>
    <w:rsid w:val="00FB2C93"/>
    <w:rsid w:val="00FB3208"/>
    <w:rsid w:val="00FB3D10"/>
    <w:rsid w:val="00FB42EA"/>
    <w:rsid w:val="00FB4976"/>
    <w:rsid w:val="00FB4A8A"/>
    <w:rsid w:val="00FB4B7B"/>
    <w:rsid w:val="00FB50BC"/>
    <w:rsid w:val="00FB59EF"/>
    <w:rsid w:val="00FB5CE0"/>
    <w:rsid w:val="00FB6DAC"/>
    <w:rsid w:val="00FB6DB1"/>
    <w:rsid w:val="00FB7155"/>
    <w:rsid w:val="00FC05E6"/>
    <w:rsid w:val="00FC070F"/>
    <w:rsid w:val="00FC0736"/>
    <w:rsid w:val="00FC13A3"/>
    <w:rsid w:val="00FC180C"/>
    <w:rsid w:val="00FC1C29"/>
    <w:rsid w:val="00FC2576"/>
    <w:rsid w:val="00FC2C77"/>
    <w:rsid w:val="00FC2D9A"/>
    <w:rsid w:val="00FC36FD"/>
    <w:rsid w:val="00FC385F"/>
    <w:rsid w:val="00FC3C03"/>
    <w:rsid w:val="00FC3D1A"/>
    <w:rsid w:val="00FC4D94"/>
    <w:rsid w:val="00FC68A2"/>
    <w:rsid w:val="00FC6D24"/>
    <w:rsid w:val="00FC7057"/>
    <w:rsid w:val="00FC71F5"/>
    <w:rsid w:val="00FC7243"/>
    <w:rsid w:val="00FC72DA"/>
    <w:rsid w:val="00FC79D3"/>
    <w:rsid w:val="00FC7B0F"/>
    <w:rsid w:val="00FC7B69"/>
    <w:rsid w:val="00FD038F"/>
    <w:rsid w:val="00FD0445"/>
    <w:rsid w:val="00FD07BD"/>
    <w:rsid w:val="00FD16FA"/>
    <w:rsid w:val="00FD1A06"/>
    <w:rsid w:val="00FD1B94"/>
    <w:rsid w:val="00FD1D6C"/>
    <w:rsid w:val="00FD206A"/>
    <w:rsid w:val="00FD2853"/>
    <w:rsid w:val="00FD29A9"/>
    <w:rsid w:val="00FD2A8F"/>
    <w:rsid w:val="00FD2D4D"/>
    <w:rsid w:val="00FD2DF7"/>
    <w:rsid w:val="00FD38CD"/>
    <w:rsid w:val="00FD399A"/>
    <w:rsid w:val="00FD3AAE"/>
    <w:rsid w:val="00FD3D64"/>
    <w:rsid w:val="00FD40BF"/>
    <w:rsid w:val="00FD422C"/>
    <w:rsid w:val="00FD5DDB"/>
    <w:rsid w:val="00FD5F61"/>
    <w:rsid w:val="00FD5FF3"/>
    <w:rsid w:val="00FD6374"/>
    <w:rsid w:val="00FD672C"/>
    <w:rsid w:val="00FD6CB1"/>
    <w:rsid w:val="00FD6D3B"/>
    <w:rsid w:val="00FD6E57"/>
    <w:rsid w:val="00FD7401"/>
    <w:rsid w:val="00FE09AA"/>
    <w:rsid w:val="00FE0B4D"/>
    <w:rsid w:val="00FE10C9"/>
    <w:rsid w:val="00FE128E"/>
    <w:rsid w:val="00FE1364"/>
    <w:rsid w:val="00FE15AF"/>
    <w:rsid w:val="00FE15DC"/>
    <w:rsid w:val="00FE17AE"/>
    <w:rsid w:val="00FE208F"/>
    <w:rsid w:val="00FE25B8"/>
    <w:rsid w:val="00FE27B6"/>
    <w:rsid w:val="00FE27DF"/>
    <w:rsid w:val="00FE28D1"/>
    <w:rsid w:val="00FE5680"/>
    <w:rsid w:val="00FE59C9"/>
    <w:rsid w:val="00FE67C3"/>
    <w:rsid w:val="00FE6BA7"/>
    <w:rsid w:val="00FE6EAF"/>
    <w:rsid w:val="00FE7D51"/>
    <w:rsid w:val="00FE7EE0"/>
    <w:rsid w:val="00FF055D"/>
    <w:rsid w:val="00FF0935"/>
    <w:rsid w:val="00FF0D57"/>
    <w:rsid w:val="00FF123C"/>
    <w:rsid w:val="00FF1399"/>
    <w:rsid w:val="00FF1AB2"/>
    <w:rsid w:val="00FF1AEC"/>
    <w:rsid w:val="00FF32F9"/>
    <w:rsid w:val="00FF34F5"/>
    <w:rsid w:val="00FF44F3"/>
    <w:rsid w:val="00FF450B"/>
    <w:rsid w:val="00FF468B"/>
    <w:rsid w:val="00FF485E"/>
    <w:rsid w:val="00FF6DA3"/>
    <w:rsid w:val="00FF7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9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81"/>
    <w:rPr>
      <w:rFonts w:ascii="Times New Roman" w:eastAsia="Times New Roman" w:hAnsi="Times New Roman"/>
      <w:sz w:val="24"/>
      <w:szCs w:val="24"/>
    </w:rPr>
  </w:style>
  <w:style w:type="paragraph" w:styleId="1">
    <w:name w:val="heading 1"/>
    <w:basedOn w:val="a"/>
    <w:next w:val="a"/>
    <w:link w:val="10"/>
    <w:qFormat/>
    <w:rsid w:val="00B3115B"/>
    <w:pPr>
      <w:keepNext/>
      <w:jc w:val="center"/>
      <w:outlineLvl w:val="0"/>
    </w:pPr>
    <w:rPr>
      <w:b/>
      <w:sz w:val="28"/>
      <w:szCs w:val="28"/>
    </w:rPr>
  </w:style>
  <w:style w:type="paragraph" w:styleId="2">
    <w:name w:val="heading 2"/>
    <w:basedOn w:val="a"/>
    <w:next w:val="a"/>
    <w:link w:val="20"/>
    <w:qFormat/>
    <w:rsid w:val="00756E6A"/>
    <w:pPr>
      <w:keepNext/>
      <w:jc w:val="center"/>
      <w:outlineLvl w:val="1"/>
    </w:pPr>
    <w:rPr>
      <w:b/>
      <w:color w:val="000000"/>
    </w:rPr>
  </w:style>
  <w:style w:type="paragraph" w:styleId="3">
    <w:name w:val="heading 3"/>
    <w:basedOn w:val="a"/>
    <w:next w:val="a"/>
    <w:link w:val="30"/>
    <w:uiPriority w:val="9"/>
    <w:semiHidden/>
    <w:unhideWhenUsed/>
    <w:qFormat/>
    <w:rsid w:val="00B3115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56E6A"/>
    <w:rPr>
      <w:rFonts w:ascii="Times New Roman" w:eastAsia="Times New Roman" w:hAnsi="Times New Roman" w:cs="Times New Roman"/>
      <w:b/>
      <w:color w:val="000000"/>
      <w:sz w:val="24"/>
      <w:szCs w:val="24"/>
      <w:lang w:eastAsia="ru-RU"/>
    </w:rPr>
  </w:style>
  <w:style w:type="paragraph" w:styleId="a3">
    <w:name w:val="Balloon Text"/>
    <w:basedOn w:val="a"/>
    <w:link w:val="a4"/>
    <w:uiPriority w:val="99"/>
    <w:unhideWhenUsed/>
    <w:rsid w:val="003705EF"/>
    <w:rPr>
      <w:rFonts w:ascii="Tahoma" w:eastAsia="Calibri" w:hAnsi="Tahoma"/>
      <w:sz w:val="16"/>
      <w:szCs w:val="16"/>
    </w:rPr>
  </w:style>
  <w:style w:type="character" w:customStyle="1" w:styleId="a4">
    <w:name w:val="Текст выноски Знак"/>
    <w:link w:val="a3"/>
    <w:uiPriority w:val="99"/>
    <w:rsid w:val="003705EF"/>
    <w:rPr>
      <w:rFonts w:ascii="Tahoma" w:hAnsi="Tahoma" w:cs="Tahoma"/>
      <w:sz w:val="16"/>
      <w:szCs w:val="16"/>
    </w:rPr>
  </w:style>
  <w:style w:type="paragraph" w:styleId="a5">
    <w:name w:val="No Spacing"/>
    <w:link w:val="a6"/>
    <w:uiPriority w:val="1"/>
    <w:qFormat/>
    <w:rsid w:val="00756E6A"/>
  </w:style>
  <w:style w:type="character" w:customStyle="1" w:styleId="a6">
    <w:name w:val="Без интервала Знак"/>
    <w:link w:val="a5"/>
    <w:uiPriority w:val="1"/>
    <w:locked/>
    <w:rsid w:val="00756E6A"/>
    <w:rPr>
      <w:lang w:val="ru-RU" w:eastAsia="ru-RU" w:bidi="ar-SA"/>
    </w:rPr>
  </w:style>
  <w:style w:type="paragraph" w:styleId="a7">
    <w:name w:val="header"/>
    <w:basedOn w:val="a"/>
    <w:link w:val="a8"/>
    <w:uiPriority w:val="99"/>
    <w:rsid w:val="00756E6A"/>
    <w:pPr>
      <w:tabs>
        <w:tab w:val="center" w:pos="4677"/>
        <w:tab w:val="right" w:pos="9355"/>
      </w:tabs>
    </w:pPr>
  </w:style>
  <w:style w:type="character" w:customStyle="1" w:styleId="a8">
    <w:name w:val="Верхний колонтитул Знак"/>
    <w:link w:val="a7"/>
    <w:uiPriority w:val="99"/>
    <w:rsid w:val="00756E6A"/>
    <w:rPr>
      <w:rFonts w:ascii="Times New Roman" w:eastAsia="Times New Roman" w:hAnsi="Times New Roman" w:cs="Times New Roman"/>
      <w:sz w:val="24"/>
      <w:szCs w:val="24"/>
      <w:lang w:eastAsia="ru-RU"/>
    </w:rPr>
  </w:style>
  <w:style w:type="paragraph" w:styleId="a9">
    <w:name w:val="footer"/>
    <w:basedOn w:val="a"/>
    <w:link w:val="aa"/>
    <w:uiPriority w:val="99"/>
    <w:rsid w:val="00756E6A"/>
    <w:pPr>
      <w:tabs>
        <w:tab w:val="center" w:pos="4677"/>
        <w:tab w:val="right" w:pos="9355"/>
      </w:tabs>
    </w:pPr>
  </w:style>
  <w:style w:type="character" w:customStyle="1" w:styleId="aa">
    <w:name w:val="Нижний колонтитул Знак"/>
    <w:link w:val="a9"/>
    <w:uiPriority w:val="99"/>
    <w:rsid w:val="00756E6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56E6A"/>
    <w:pPr>
      <w:autoSpaceDE w:val="0"/>
      <w:autoSpaceDN w:val="0"/>
      <w:adjustRightInd w:val="0"/>
    </w:pPr>
    <w:rPr>
      <w:rFonts w:ascii="Courier New" w:eastAsia="Times New Roman" w:hAnsi="Courier New" w:cs="Courier New"/>
    </w:rPr>
  </w:style>
  <w:style w:type="paragraph" w:styleId="31">
    <w:name w:val="Body Text 3"/>
    <w:basedOn w:val="a"/>
    <w:link w:val="32"/>
    <w:rsid w:val="00756E6A"/>
    <w:pPr>
      <w:widowControl w:val="0"/>
      <w:spacing w:before="60" w:line="240" w:lineRule="exact"/>
      <w:jc w:val="both"/>
    </w:pPr>
    <w:rPr>
      <w:snapToGrid w:val="0"/>
      <w:szCs w:val="20"/>
    </w:rPr>
  </w:style>
  <w:style w:type="character" w:customStyle="1" w:styleId="32">
    <w:name w:val="Основной текст 3 Знак"/>
    <w:link w:val="31"/>
    <w:rsid w:val="00756E6A"/>
    <w:rPr>
      <w:rFonts w:ascii="Times New Roman" w:eastAsia="Times New Roman" w:hAnsi="Times New Roman" w:cs="Times New Roman"/>
      <w:snapToGrid w:val="0"/>
      <w:sz w:val="24"/>
      <w:szCs w:val="20"/>
      <w:lang w:eastAsia="ru-RU"/>
    </w:rPr>
  </w:style>
  <w:style w:type="paragraph" w:styleId="21">
    <w:name w:val="Body Text 2"/>
    <w:basedOn w:val="a"/>
    <w:link w:val="22"/>
    <w:rsid w:val="00756E6A"/>
    <w:pPr>
      <w:framePr w:w="2740" w:h="2840" w:hRule="exact" w:hSpace="80" w:vSpace="40" w:wrap="notBeside" w:vAnchor="text" w:hAnchor="page" w:x="1014" w:y="13"/>
      <w:widowControl w:val="0"/>
      <w:spacing w:line="240" w:lineRule="exact"/>
      <w:jc w:val="both"/>
    </w:pPr>
    <w:rPr>
      <w:snapToGrid w:val="0"/>
      <w:szCs w:val="20"/>
    </w:rPr>
  </w:style>
  <w:style w:type="character" w:customStyle="1" w:styleId="22">
    <w:name w:val="Основной текст 2 Знак"/>
    <w:link w:val="21"/>
    <w:rsid w:val="00756E6A"/>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756E6A"/>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756E6A"/>
    <w:pPr>
      <w:spacing w:after="120" w:line="480" w:lineRule="auto"/>
      <w:ind w:left="283"/>
    </w:pPr>
  </w:style>
  <w:style w:type="character" w:customStyle="1" w:styleId="24">
    <w:name w:val="Основной текст с отступом 2 Знак"/>
    <w:link w:val="23"/>
    <w:uiPriority w:val="99"/>
    <w:rsid w:val="00756E6A"/>
    <w:rPr>
      <w:rFonts w:ascii="Times New Roman" w:eastAsia="Times New Roman" w:hAnsi="Times New Roman" w:cs="Times New Roman"/>
      <w:sz w:val="24"/>
      <w:szCs w:val="24"/>
      <w:lang w:eastAsia="ru-RU"/>
    </w:rPr>
  </w:style>
  <w:style w:type="paragraph" w:styleId="33">
    <w:name w:val="Body Text Indent 3"/>
    <w:basedOn w:val="a"/>
    <w:link w:val="34"/>
    <w:rsid w:val="00756E6A"/>
    <w:pPr>
      <w:spacing w:after="120"/>
      <w:ind w:left="283"/>
    </w:pPr>
    <w:rPr>
      <w:sz w:val="16"/>
      <w:szCs w:val="16"/>
    </w:rPr>
  </w:style>
  <w:style w:type="character" w:customStyle="1" w:styleId="34">
    <w:name w:val="Основной текст с отступом 3 Знак"/>
    <w:link w:val="33"/>
    <w:rsid w:val="00756E6A"/>
    <w:rPr>
      <w:rFonts w:ascii="Times New Roman" w:eastAsia="Times New Roman" w:hAnsi="Times New Roman" w:cs="Times New Roman"/>
      <w:sz w:val="16"/>
      <w:szCs w:val="16"/>
      <w:lang w:eastAsia="ru-RU"/>
    </w:rPr>
  </w:style>
  <w:style w:type="paragraph" w:styleId="ab">
    <w:name w:val="Body Text"/>
    <w:basedOn w:val="a"/>
    <w:link w:val="ac"/>
    <w:rsid w:val="00756E6A"/>
    <w:pPr>
      <w:spacing w:after="120"/>
    </w:pPr>
  </w:style>
  <w:style w:type="character" w:customStyle="1" w:styleId="ac">
    <w:name w:val="Основной текст Знак"/>
    <w:link w:val="ab"/>
    <w:rsid w:val="00756E6A"/>
    <w:rPr>
      <w:rFonts w:ascii="Times New Roman" w:eastAsia="Times New Roman" w:hAnsi="Times New Roman" w:cs="Times New Roman"/>
      <w:sz w:val="24"/>
      <w:szCs w:val="24"/>
      <w:lang w:eastAsia="ru-RU"/>
    </w:rPr>
  </w:style>
  <w:style w:type="paragraph" w:styleId="ad">
    <w:name w:val="Title"/>
    <w:basedOn w:val="a"/>
    <w:link w:val="ae"/>
    <w:qFormat/>
    <w:rsid w:val="00756E6A"/>
    <w:pPr>
      <w:jc w:val="center"/>
    </w:pPr>
    <w:rPr>
      <w:b/>
      <w:i/>
      <w:sz w:val="26"/>
      <w:szCs w:val="20"/>
    </w:rPr>
  </w:style>
  <w:style w:type="character" w:customStyle="1" w:styleId="ae">
    <w:name w:val="Название Знак"/>
    <w:link w:val="ad"/>
    <w:rsid w:val="00756E6A"/>
    <w:rPr>
      <w:rFonts w:ascii="Times New Roman" w:eastAsia="Times New Roman" w:hAnsi="Times New Roman" w:cs="Times New Roman"/>
      <w:b/>
      <w:i/>
      <w:sz w:val="26"/>
      <w:szCs w:val="20"/>
      <w:lang w:eastAsia="ru-RU"/>
    </w:rPr>
  </w:style>
  <w:style w:type="paragraph" w:styleId="HTML">
    <w:name w:val="HTML Preformatted"/>
    <w:basedOn w:val="a"/>
    <w:link w:val="HTML0"/>
    <w:uiPriority w:val="99"/>
    <w:rsid w:val="0075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link w:val="HTML"/>
    <w:uiPriority w:val="99"/>
    <w:rsid w:val="00756E6A"/>
    <w:rPr>
      <w:rFonts w:ascii="Courier New" w:eastAsia="Courier New" w:hAnsi="Courier New" w:cs="Times New Roman"/>
      <w:sz w:val="20"/>
      <w:szCs w:val="20"/>
      <w:lang w:eastAsia="ru-RU"/>
    </w:rPr>
  </w:style>
  <w:style w:type="table" w:styleId="af">
    <w:name w:val="Table Grid"/>
    <w:basedOn w:val="a1"/>
    <w:uiPriority w:val="39"/>
    <w:rsid w:val="00756E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756E6A"/>
    <w:rPr>
      <w:color w:val="0000FF"/>
      <w:u w:val="single"/>
    </w:rPr>
  </w:style>
  <w:style w:type="paragraph" w:customStyle="1" w:styleId="ConsPlusTitle">
    <w:name w:val="ConsPlusTitle"/>
    <w:uiPriority w:val="99"/>
    <w:rsid w:val="00756E6A"/>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756E6A"/>
    <w:pPr>
      <w:widowControl w:val="0"/>
      <w:autoSpaceDE w:val="0"/>
      <w:autoSpaceDN w:val="0"/>
      <w:adjustRightInd w:val="0"/>
    </w:pPr>
    <w:rPr>
      <w:rFonts w:ascii="Arial" w:eastAsia="Times New Roman" w:hAnsi="Arial" w:cs="Arial"/>
    </w:rPr>
  </w:style>
  <w:style w:type="paragraph" w:customStyle="1" w:styleId="af1">
    <w:name w:val="Знак"/>
    <w:basedOn w:val="a"/>
    <w:rsid w:val="00756E6A"/>
    <w:pPr>
      <w:spacing w:after="160" w:line="240" w:lineRule="exact"/>
    </w:pPr>
    <w:rPr>
      <w:rFonts w:ascii="Verdana" w:hAnsi="Verdana"/>
      <w:sz w:val="20"/>
      <w:szCs w:val="20"/>
      <w:lang w:val="en-US" w:eastAsia="en-US"/>
    </w:rPr>
  </w:style>
  <w:style w:type="character" w:styleId="af2">
    <w:name w:val="page number"/>
    <w:basedOn w:val="a0"/>
    <w:rsid w:val="00756E6A"/>
  </w:style>
  <w:style w:type="paragraph" w:customStyle="1" w:styleId="11">
    <w:name w:val="Без интервала1"/>
    <w:rsid w:val="00756E6A"/>
    <w:rPr>
      <w:rFonts w:eastAsia="Times New Roman"/>
      <w:sz w:val="22"/>
      <w:szCs w:val="22"/>
      <w:lang w:eastAsia="en-US"/>
    </w:rPr>
  </w:style>
  <w:style w:type="paragraph" w:customStyle="1" w:styleId="25">
    <w:name w:val="Без интервала2"/>
    <w:rsid w:val="00756E6A"/>
    <w:rPr>
      <w:rFonts w:eastAsia="Times New Roman"/>
      <w:sz w:val="22"/>
      <w:szCs w:val="22"/>
      <w:lang w:eastAsia="en-US"/>
    </w:rPr>
  </w:style>
  <w:style w:type="paragraph" w:customStyle="1" w:styleId="35">
    <w:name w:val="Без интервала3"/>
    <w:rsid w:val="00756E6A"/>
    <w:rPr>
      <w:rFonts w:eastAsia="Times New Roman"/>
      <w:sz w:val="22"/>
      <w:szCs w:val="22"/>
      <w:lang w:eastAsia="en-US"/>
    </w:rPr>
  </w:style>
  <w:style w:type="paragraph" w:styleId="af3">
    <w:name w:val="List Paragraph"/>
    <w:aliases w:val="Варианты ответов"/>
    <w:basedOn w:val="a"/>
    <w:link w:val="af4"/>
    <w:uiPriority w:val="34"/>
    <w:qFormat/>
    <w:rsid w:val="00756E6A"/>
    <w:pPr>
      <w:ind w:left="720"/>
      <w:contextualSpacing/>
    </w:pPr>
  </w:style>
  <w:style w:type="character" w:customStyle="1" w:styleId="apple-converted-space">
    <w:name w:val="apple-converted-space"/>
    <w:basedOn w:val="a0"/>
    <w:rsid w:val="00756E6A"/>
  </w:style>
  <w:style w:type="character" w:customStyle="1" w:styleId="HTML1">
    <w:name w:val="Стандартный HTML Знак1"/>
    <w:uiPriority w:val="99"/>
    <w:locked/>
    <w:rsid w:val="00864A3A"/>
    <w:rPr>
      <w:rFonts w:ascii="Courier New" w:hAnsi="Courier New" w:cs="Courier New"/>
      <w:lang w:eastAsia="ru-RU"/>
    </w:rPr>
  </w:style>
  <w:style w:type="character" w:customStyle="1" w:styleId="30">
    <w:name w:val="Заголовок 3 Знак"/>
    <w:link w:val="3"/>
    <w:uiPriority w:val="9"/>
    <w:semiHidden/>
    <w:rsid w:val="00B3115B"/>
    <w:rPr>
      <w:rFonts w:ascii="Cambria" w:eastAsia="Times New Roman" w:hAnsi="Cambria" w:cs="Times New Roman"/>
      <w:b/>
      <w:bCs/>
      <w:sz w:val="26"/>
      <w:szCs w:val="26"/>
    </w:rPr>
  </w:style>
  <w:style w:type="character" w:customStyle="1" w:styleId="10">
    <w:name w:val="Заголовок 1 Знак"/>
    <w:link w:val="1"/>
    <w:rsid w:val="00B3115B"/>
    <w:rPr>
      <w:rFonts w:ascii="Times New Roman" w:eastAsia="Times New Roman" w:hAnsi="Times New Roman"/>
      <w:b/>
      <w:sz w:val="28"/>
      <w:szCs w:val="28"/>
    </w:rPr>
  </w:style>
  <w:style w:type="character" w:customStyle="1" w:styleId="26">
    <w:name w:val="Основной текст (2)_"/>
    <w:link w:val="27"/>
    <w:rsid w:val="006D41AE"/>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6D41AE"/>
    <w:pPr>
      <w:widowControl w:val="0"/>
      <w:shd w:val="clear" w:color="auto" w:fill="FFFFFF"/>
      <w:spacing w:after="420" w:line="0" w:lineRule="atLeast"/>
      <w:jc w:val="right"/>
    </w:pPr>
    <w:rPr>
      <w:sz w:val="28"/>
      <w:szCs w:val="28"/>
    </w:rPr>
  </w:style>
  <w:style w:type="paragraph" w:customStyle="1" w:styleId="ConsPlusDocList">
    <w:name w:val="ConsPlusDocList"/>
    <w:uiPriority w:val="99"/>
    <w:rsid w:val="00E31185"/>
    <w:pPr>
      <w:widowControl w:val="0"/>
      <w:autoSpaceDE w:val="0"/>
      <w:autoSpaceDN w:val="0"/>
    </w:pPr>
    <w:rPr>
      <w:rFonts w:ascii="Courier New" w:eastAsia="Times New Roman" w:hAnsi="Courier New" w:cs="Courier New"/>
    </w:rPr>
  </w:style>
  <w:style w:type="paragraph" w:customStyle="1" w:styleId="ConsPlusTitlePage">
    <w:name w:val="ConsPlusTitlePage"/>
    <w:rsid w:val="00E31185"/>
    <w:pPr>
      <w:widowControl w:val="0"/>
      <w:autoSpaceDE w:val="0"/>
      <w:autoSpaceDN w:val="0"/>
    </w:pPr>
    <w:rPr>
      <w:rFonts w:ascii="Tahoma" w:eastAsia="Times New Roman" w:hAnsi="Tahoma" w:cs="Tahoma"/>
    </w:rPr>
  </w:style>
  <w:style w:type="paragraph" w:customStyle="1" w:styleId="ConsPlusJurTerm">
    <w:name w:val="ConsPlusJurTerm"/>
    <w:rsid w:val="00E31185"/>
    <w:pPr>
      <w:widowControl w:val="0"/>
      <w:autoSpaceDE w:val="0"/>
      <w:autoSpaceDN w:val="0"/>
    </w:pPr>
    <w:rPr>
      <w:rFonts w:ascii="Tahoma" w:eastAsia="Times New Roman" w:hAnsi="Tahoma" w:cs="Tahoma"/>
      <w:sz w:val="26"/>
    </w:rPr>
  </w:style>
  <w:style w:type="numbering" w:customStyle="1" w:styleId="12">
    <w:name w:val="Нет списка1"/>
    <w:next w:val="a2"/>
    <w:uiPriority w:val="99"/>
    <w:semiHidden/>
    <w:unhideWhenUsed/>
    <w:rsid w:val="00E31185"/>
  </w:style>
  <w:style w:type="paragraph" w:customStyle="1" w:styleId="FR1">
    <w:name w:val="FR1"/>
    <w:rsid w:val="00E31185"/>
    <w:pPr>
      <w:widowControl w:val="0"/>
      <w:suppressAutoHyphens/>
      <w:autoSpaceDE w:val="0"/>
      <w:spacing w:line="300" w:lineRule="auto"/>
    </w:pPr>
    <w:rPr>
      <w:rFonts w:ascii="Times New Roman" w:eastAsia="Arial" w:hAnsi="Times New Roman"/>
      <w:b/>
      <w:bCs/>
      <w:sz w:val="28"/>
      <w:szCs w:val="28"/>
      <w:lang w:eastAsia="ar-SA"/>
    </w:rPr>
  </w:style>
  <w:style w:type="paragraph" w:styleId="af5">
    <w:name w:val="Normal (Web)"/>
    <w:basedOn w:val="a"/>
    <w:link w:val="af6"/>
    <w:uiPriority w:val="99"/>
    <w:unhideWhenUsed/>
    <w:rsid w:val="00E31185"/>
    <w:pPr>
      <w:spacing w:before="100" w:beforeAutospacing="1" w:after="100" w:afterAutospacing="1"/>
    </w:pPr>
  </w:style>
  <w:style w:type="character" w:customStyle="1" w:styleId="st">
    <w:name w:val="st"/>
    <w:rsid w:val="00E31185"/>
  </w:style>
  <w:style w:type="character" w:styleId="af7">
    <w:name w:val="Emphasis"/>
    <w:uiPriority w:val="20"/>
    <w:qFormat/>
    <w:rsid w:val="00E31185"/>
    <w:rPr>
      <w:i/>
      <w:iCs/>
    </w:rPr>
  </w:style>
  <w:style w:type="paragraph" w:styleId="af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
    <w:basedOn w:val="a"/>
    <w:link w:val="af9"/>
    <w:unhideWhenUsed/>
    <w:rsid w:val="00E31185"/>
    <w:rPr>
      <w:rFonts w:ascii="Calibri" w:eastAsia="Calibri" w:hAnsi="Calibri"/>
      <w:sz w:val="20"/>
      <w:szCs w:val="20"/>
      <w:lang w:eastAsia="en-US"/>
    </w:rPr>
  </w:style>
  <w:style w:type="character" w:customStyle="1" w:styleId="af9">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Char Знак,Refer Знак"/>
    <w:link w:val="af8"/>
    <w:rsid w:val="00E31185"/>
    <w:rPr>
      <w:lang w:eastAsia="en-US"/>
    </w:rPr>
  </w:style>
  <w:style w:type="numbering" w:customStyle="1" w:styleId="110">
    <w:name w:val="Нет списка11"/>
    <w:next w:val="a2"/>
    <w:uiPriority w:val="99"/>
    <w:semiHidden/>
    <w:unhideWhenUsed/>
    <w:rsid w:val="00E31185"/>
  </w:style>
  <w:style w:type="character" w:styleId="afa">
    <w:name w:val="FollowedHyperlink"/>
    <w:uiPriority w:val="99"/>
    <w:semiHidden/>
    <w:unhideWhenUsed/>
    <w:rsid w:val="00E31185"/>
    <w:rPr>
      <w:color w:val="954F72"/>
      <w:u w:val="single"/>
    </w:rPr>
  </w:style>
  <w:style w:type="paragraph" w:customStyle="1" w:styleId="ConsPlusTextList">
    <w:name w:val="ConsPlusTextList"/>
    <w:rsid w:val="00E31185"/>
    <w:pPr>
      <w:widowControl w:val="0"/>
      <w:autoSpaceDE w:val="0"/>
      <w:autoSpaceDN w:val="0"/>
    </w:pPr>
    <w:rPr>
      <w:rFonts w:ascii="Arial" w:eastAsia="Times New Roman" w:hAnsi="Arial" w:cs="Arial"/>
    </w:rPr>
  </w:style>
  <w:style w:type="paragraph" w:customStyle="1" w:styleId="ConsTitle">
    <w:name w:val="ConsTitle"/>
    <w:rsid w:val="00E31185"/>
    <w:pPr>
      <w:widowControl w:val="0"/>
      <w:autoSpaceDE w:val="0"/>
      <w:autoSpaceDN w:val="0"/>
      <w:adjustRightInd w:val="0"/>
      <w:ind w:right="19772"/>
    </w:pPr>
    <w:rPr>
      <w:rFonts w:ascii="Arial" w:eastAsia="Times New Roman" w:hAnsi="Arial" w:cs="Arial"/>
      <w:b/>
      <w:bCs/>
      <w:sz w:val="16"/>
      <w:szCs w:val="16"/>
      <w:lang w:eastAsia="en-US"/>
    </w:rPr>
  </w:style>
  <w:style w:type="paragraph" w:styleId="afb">
    <w:name w:val="caption"/>
    <w:basedOn w:val="a"/>
    <w:next w:val="a"/>
    <w:uiPriority w:val="35"/>
    <w:qFormat/>
    <w:rsid w:val="00E31185"/>
    <w:pPr>
      <w:ind w:firstLine="567"/>
      <w:jc w:val="both"/>
    </w:pPr>
    <w:rPr>
      <w:rFonts w:ascii="Arial" w:hAnsi="Arial"/>
      <w:sz w:val="28"/>
    </w:rPr>
  </w:style>
  <w:style w:type="paragraph" w:styleId="afc">
    <w:name w:val="endnote text"/>
    <w:basedOn w:val="a"/>
    <w:link w:val="afd"/>
    <w:uiPriority w:val="99"/>
    <w:semiHidden/>
    <w:unhideWhenUsed/>
    <w:rsid w:val="00124C33"/>
    <w:rPr>
      <w:sz w:val="20"/>
      <w:szCs w:val="20"/>
    </w:rPr>
  </w:style>
  <w:style w:type="character" w:customStyle="1" w:styleId="afd">
    <w:name w:val="Текст концевой сноски Знак"/>
    <w:link w:val="afc"/>
    <w:uiPriority w:val="99"/>
    <w:semiHidden/>
    <w:rsid w:val="00124C33"/>
    <w:rPr>
      <w:rFonts w:ascii="Times New Roman" w:eastAsia="Times New Roman" w:hAnsi="Times New Roman"/>
    </w:rPr>
  </w:style>
  <w:style w:type="character" w:styleId="afe">
    <w:name w:val="endnote reference"/>
    <w:uiPriority w:val="99"/>
    <w:semiHidden/>
    <w:unhideWhenUsed/>
    <w:rsid w:val="00124C33"/>
    <w:rPr>
      <w:vertAlign w:val="superscript"/>
    </w:rPr>
  </w:style>
  <w:style w:type="character" w:styleId="aff">
    <w:name w:val="footnote reference"/>
    <w:uiPriority w:val="99"/>
    <w:semiHidden/>
    <w:unhideWhenUsed/>
    <w:rsid w:val="00124C33"/>
    <w:rPr>
      <w:vertAlign w:val="superscript"/>
    </w:rPr>
  </w:style>
  <w:style w:type="character" w:customStyle="1" w:styleId="ConsPlusNormal0">
    <w:name w:val="ConsPlusNormal Знак"/>
    <w:link w:val="ConsPlusNormal"/>
    <w:locked/>
    <w:rsid w:val="00543333"/>
    <w:rPr>
      <w:rFonts w:ascii="Arial" w:eastAsia="Times New Roman" w:hAnsi="Arial" w:cs="Arial"/>
    </w:rPr>
  </w:style>
  <w:style w:type="numbering" w:customStyle="1" w:styleId="28">
    <w:name w:val="Нет списка2"/>
    <w:next w:val="a2"/>
    <w:uiPriority w:val="99"/>
    <w:semiHidden/>
    <w:unhideWhenUsed/>
    <w:rsid w:val="00D246C9"/>
  </w:style>
  <w:style w:type="numbering" w:customStyle="1" w:styleId="120">
    <w:name w:val="Нет списка12"/>
    <w:next w:val="a2"/>
    <w:uiPriority w:val="99"/>
    <w:semiHidden/>
    <w:unhideWhenUsed/>
    <w:rsid w:val="00D246C9"/>
  </w:style>
  <w:style w:type="table" w:customStyle="1" w:styleId="13">
    <w:name w:val="Сетка таблицы1"/>
    <w:basedOn w:val="a1"/>
    <w:next w:val="af"/>
    <w:uiPriority w:val="59"/>
    <w:rsid w:val="00D246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246C9"/>
    <w:pPr>
      <w:spacing w:before="100" w:beforeAutospacing="1" w:after="100" w:afterAutospacing="1"/>
    </w:pPr>
    <w:rPr>
      <w:rFonts w:eastAsia="Calibri"/>
    </w:rPr>
  </w:style>
  <w:style w:type="character" w:styleId="aff0">
    <w:name w:val="annotation reference"/>
    <w:uiPriority w:val="99"/>
    <w:semiHidden/>
    <w:unhideWhenUsed/>
    <w:rsid w:val="00D246C9"/>
    <w:rPr>
      <w:sz w:val="16"/>
      <w:szCs w:val="16"/>
    </w:rPr>
  </w:style>
  <w:style w:type="paragraph" w:styleId="aff1">
    <w:name w:val="annotation text"/>
    <w:basedOn w:val="a"/>
    <w:link w:val="aff2"/>
    <w:uiPriority w:val="99"/>
    <w:semiHidden/>
    <w:unhideWhenUsed/>
    <w:rsid w:val="00D246C9"/>
    <w:rPr>
      <w:sz w:val="20"/>
      <w:szCs w:val="20"/>
    </w:rPr>
  </w:style>
  <w:style w:type="character" w:customStyle="1" w:styleId="aff2">
    <w:name w:val="Текст примечания Знак"/>
    <w:link w:val="aff1"/>
    <w:uiPriority w:val="99"/>
    <w:semiHidden/>
    <w:rsid w:val="00D246C9"/>
    <w:rPr>
      <w:rFonts w:ascii="Times New Roman" w:eastAsia="Times New Roman" w:hAnsi="Times New Roman"/>
    </w:rPr>
  </w:style>
  <w:style w:type="paragraph" w:styleId="aff3">
    <w:name w:val="annotation subject"/>
    <w:basedOn w:val="aff1"/>
    <w:next w:val="aff1"/>
    <w:link w:val="aff4"/>
    <w:uiPriority w:val="99"/>
    <w:semiHidden/>
    <w:unhideWhenUsed/>
    <w:rsid w:val="00D246C9"/>
    <w:rPr>
      <w:b/>
      <w:bCs/>
    </w:rPr>
  </w:style>
  <w:style w:type="character" w:customStyle="1" w:styleId="aff4">
    <w:name w:val="Тема примечания Знак"/>
    <w:link w:val="aff3"/>
    <w:uiPriority w:val="99"/>
    <w:semiHidden/>
    <w:rsid w:val="00D246C9"/>
    <w:rPr>
      <w:rFonts w:ascii="Times New Roman" w:eastAsia="Times New Roman" w:hAnsi="Times New Roman"/>
      <w:b/>
      <w:bCs/>
    </w:rPr>
  </w:style>
  <w:style w:type="numbering" w:customStyle="1" w:styleId="210">
    <w:name w:val="Нет списка21"/>
    <w:next w:val="a2"/>
    <w:uiPriority w:val="99"/>
    <w:semiHidden/>
    <w:unhideWhenUsed/>
    <w:rsid w:val="00D246C9"/>
  </w:style>
  <w:style w:type="paragraph" w:customStyle="1" w:styleId="29">
    <w:name w:val="заголовок 2"/>
    <w:basedOn w:val="a"/>
    <w:rsid w:val="00D246C9"/>
    <w:pPr>
      <w:keepNext/>
      <w:spacing w:before="120"/>
      <w:jc w:val="both"/>
    </w:pPr>
    <w:rPr>
      <w:rFonts w:ascii="Albertus Extra Bold" w:hAnsi="Albertus Extra Bold"/>
      <w:b/>
      <w:bCs/>
      <w:sz w:val="38"/>
      <w:szCs w:val="38"/>
    </w:rPr>
  </w:style>
  <w:style w:type="table" w:customStyle="1" w:styleId="2a">
    <w:name w:val="Сетка таблицы2"/>
    <w:basedOn w:val="a1"/>
    <w:next w:val="af"/>
    <w:uiPriority w:val="59"/>
    <w:rsid w:val="00D246C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
    <w:uiPriority w:val="59"/>
    <w:rsid w:val="00D246C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961264350929957865gmail-consplusnormal">
    <w:name w:val="m_-1961264350929957865gmail-consplusnormal"/>
    <w:basedOn w:val="a"/>
    <w:qFormat/>
    <w:rsid w:val="00A616DA"/>
    <w:pPr>
      <w:overflowPunct w:val="0"/>
      <w:spacing w:before="280" w:after="280"/>
    </w:pPr>
    <w:rPr>
      <w:color w:val="00000A"/>
    </w:rPr>
  </w:style>
  <w:style w:type="character" w:customStyle="1" w:styleId="af4">
    <w:name w:val="Абзац списка Знак"/>
    <w:aliases w:val="Варианты ответов Знак"/>
    <w:link w:val="af3"/>
    <w:uiPriority w:val="34"/>
    <w:locked/>
    <w:rsid w:val="008D3E86"/>
    <w:rPr>
      <w:rFonts w:ascii="Times New Roman" w:eastAsia="Times New Roman" w:hAnsi="Times New Roman"/>
      <w:sz w:val="24"/>
      <w:szCs w:val="24"/>
    </w:rPr>
  </w:style>
  <w:style w:type="character" w:customStyle="1" w:styleId="af6">
    <w:name w:val="Обычный (веб) Знак"/>
    <w:link w:val="af5"/>
    <w:uiPriority w:val="99"/>
    <w:locked/>
    <w:rsid w:val="008D3E86"/>
    <w:rPr>
      <w:rFonts w:ascii="Times New Roman" w:eastAsia="Times New Roman" w:hAnsi="Times New Roman"/>
      <w:sz w:val="24"/>
      <w:szCs w:val="24"/>
    </w:rPr>
  </w:style>
  <w:style w:type="paragraph" w:customStyle="1" w:styleId="ConsNonformat">
    <w:name w:val="ConsNonformat"/>
    <w:rsid w:val="008D3E86"/>
    <w:pPr>
      <w:widowControl w:val="0"/>
      <w:autoSpaceDE w:val="0"/>
      <w:autoSpaceDN w:val="0"/>
      <w:adjustRightInd w:val="0"/>
    </w:pPr>
    <w:rPr>
      <w:rFonts w:ascii="Courier New" w:eastAsia="Times New Roman" w:hAnsi="Courier New" w:cs="Courier New"/>
    </w:rPr>
  </w:style>
  <w:style w:type="paragraph" w:customStyle="1" w:styleId="14">
    <w:name w:val="Знак1"/>
    <w:basedOn w:val="a"/>
    <w:rsid w:val="008D3E86"/>
    <w:pPr>
      <w:spacing w:after="160" w:line="240" w:lineRule="exact"/>
    </w:pPr>
    <w:rPr>
      <w:rFonts w:ascii="Verdana" w:hAnsi="Verdana"/>
      <w:sz w:val="20"/>
      <w:szCs w:val="20"/>
      <w:lang w:val="en-US" w:eastAsia="en-US"/>
    </w:rPr>
  </w:style>
  <w:style w:type="character" w:customStyle="1" w:styleId="Pro-List1">
    <w:name w:val="Pro-List #1 Знак"/>
    <w:link w:val="Pro-List10"/>
    <w:locked/>
    <w:rsid w:val="008D3E86"/>
    <w:rPr>
      <w:rFonts w:ascii="Georgia" w:eastAsia="Times New Roman" w:hAnsi="Georgia"/>
      <w:sz w:val="24"/>
      <w:szCs w:val="24"/>
    </w:rPr>
  </w:style>
  <w:style w:type="paragraph" w:customStyle="1" w:styleId="Pro-List10">
    <w:name w:val="Pro-List #1"/>
    <w:basedOn w:val="a"/>
    <w:link w:val="Pro-List1"/>
    <w:rsid w:val="008D3E86"/>
    <w:pPr>
      <w:tabs>
        <w:tab w:val="left" w:pos="1134"/>
      </w:tabs>
      <w:spacing w:before="180" w:line="288" w:lineRule="auto"/>
      <w:ind w:left="1134" w:hanging="295"/>
      <w:jc w:val="both"/>
    </w:pPr>
    <w:rPr>
      <w:rFonts w:ascii="Georgia" w:hAnsi="Georgia"/>
    </w:rPr>
  </w:style>
  <w:style w:type="character" w:customStyle="1" w:styleId="Normal">
    <w:name w:val="Normal Знак Знак Знак"/>
    <w:link w:val="Normal0"/>
    <w:locked/>
    <w:rsid w:val="008D3E86"/>
    <w:rPr>
      <w:rFonts w:ascii="Times New Roman CYR" w:eastAsia="Times New Roman" w:hAnsi="Times New Roman CYR"/>
      <w:snapToGrid w:val="0"/>
      <w:sz w:val="24"/>
      <w:szCs w:val="24"/>
    </w:rPr>
  </w:style>
  <w:style w:type="paragraph" w:customStyle="1" w:styleId="Normal0">
    <w:name w:val="Normal Знак Знак"/>
    <w:link w:val="Normal"/>
    <w:rsid w:val="008D3E86"/>
    <w:pPr>
      <w:snapToGrid w:val="0"/>
      <w:ind w:firstLine="709"/>
      <w:jc w:val="both"/>
    </w:pPr>
    <w:rPr>
      <w:rFonts w:ascii="Times New Roman CYR" w:eastAsia="Times New Roman" w:hAnsi="Times New Roman CYR"/>
      <w:snapToGrid w:val="0"/>
      <w:sz w:val="24"/>
      <w:szCs w:val="24"/>
    </w:rPr>
  </w:style>
  <w:style w:type="paragraph" w:customStyle="1" w:styleId="tekstob">
    <w:name w:val="tekstob"/>
    <w:basedOn w:val="a"/>
    <w:rsid w:val="008D3E86"/>
    <w:pPr>
      <w:spacing w:before="100" w:beforeAutospacing="1" w:after="100" w:afterAutospacing="1"/>
    </w:pPr>
  </w:style>
  <w:style w:type="paragraph" w:customStyle="1" w:styleId="Default">
    <w:name w:val="Default"/>
    <w:rsid w:val="008D3E86"/>
    <w:pPr>
      <w:autoSpaceDE w:val="0"/>
      <w:autoSpaceDN w:val="0"/>
      <w:adjustRightInd w:val="0"/>
    </w:pPr>
    <w:rPr>
      <w:rFonts w:ascii="Times New Roman" w:hAnsi="Times New Roman"/>
      <w:color w:val="000000"/>
      <w:sz w:val="24"/>
      <w:szCs w:val="24"/>
    </w:rPr>
  </w:style>
  <w:style w:type="character" w:customStyle="1" w:styleId="titlerazdel">
    <w:name w:val="title_razdel"/>
    <w:rsid w:val="008D3E86"/>
  </w:style>
  <w:style w:type="character" w:customStyle="1" w:styleId="TextNPA">
    <w:name w:val="Text NPA"/>
    <w:rsid w:val="008D3E86"/>
    <w:rPr>
      <w:rFonts w:ascii="Courier New" w:hAnsi="Courier New" w:cs="Courier New" w:hint="default"/>
    </w:rPr>
  </w:style>
  <w:style w:type="paragraph" w:customStyle="1" w:styleId="xl63">
    <w:name w:val="xl6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8D3E8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8D3E8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8D3E86"/>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8D3E86"/>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8D3E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8D3E86"/>
    <w:pPr>
      <w:shd w:val="clear" w:color="000000" w:fill="C4D79B"/>
      <w:spacing w:before="100" w:beforeAutospacing="1" w:after="100" w:afterAutospacing="1"/>
    </w:pPr>
    <w:rPr>
      <w:sz w:val="20"/>
      <w:szCs w:val="20"/>
    </w:rPr>
  </w:style>
  <w:style w:type="paragraph" w:customStyle="1" w:styleId="xl111">
    <w:name w:val="xl111"/>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8D3E8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D3E8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8D3E86"/>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8D3E8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8D3E86"/>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8D3E86"/>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8D3E8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8D3E86"/>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8D3E86"/>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8D3E86"/>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8D3E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8D3E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6">
    <w:name w:val="Основной текст (6)_"/>
    <w:link w:val="60"/>
    <w:rsid w:val="008D3E86"/>
    <w:rPr>
      <w:rFonts w:ascii="Times New Roman" w:eastAsia="Times New Roman" w:hAnsi="Times New Roman"/>
      <w:spacing w:val="-10"/>
      <w:shd w:val="clear" w:color="auto" w:fill="FFFFFF"/>
    </w:rPr>
  </w:style>
  <w:style w:type="paragraph" w:customStyle="1" w:styleId="60">
    <w:name w:val="Основной текст (6)"/>
    <w:basedOn w:val="a"/>
    <w:link w:val="6"/>
    <w:rsid w:val="008D3E86"/>
    <w:pPr>
      <w:shd w:val="clear" w:color="auto" w:fill="FFFFFF"/>
      <w:spacing w:line="235" w:lineRule="exact"/>
      <w:ind w:hanging="300"/>
      <w:jc w:val="both"/>
    </w:pPr>
    <w:rPr>
      <w:spacing w:val="-10"/>
      <w:sz w:val="20"/>
      <w:szCs w:val="20"/>
    </w:rPr>
  </w:style>
  <w:style w:type="character" w:styleId="aff5">
    <w:name w:val="Strong"/>
    <w:uiPriority w:val="22"/>
    <w:qFormat/>
    <w:rsid w:val="008D3E86"/>
    <w:rPr>
      <w:b/>
      <w:bCs/>
    </w:rPr>
  </w:style>
  <w:style w:type="paragraph" w:customStyle="1" w:styleId="xl161">
    <w:name w:val="xl161"/>
    <w:basedOn w:val="a"/>
    <w:rsid w:val="008D3E8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2">
    <w:name w:val="xl16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rsid w:val="008D3E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sz w:val="20"/>
      <w:szCs w:val="20"/>
    </w:rPr>
  </w:style>
  <w:style w:type="character" w:customStyle="1" w:styleId="FontStyle13">
    <w:name w:val="Font Style13"/>
    <w:uiPriority w:val="99"/>
    <w:rsid w:val="008D3E86"/>
    <w:rPr>
      <w:rFonts w:ascii="Times New Roman" w:hAnsi="Times New Roman" w:cs="Times New Roman" w:hint="default"/>
      <w:b/>
      <w:bCs/>
      <w:sz w:val="16"/>
      <w:szCs w:val="16"/>
    </w:rPr>
  </w:style>
  <w:style w:type="character" w:customStyle="1" w:styleId="aff6">
    <w:name w:val="Нет"/>
    <w:rsid w:val="008D3E86"/>
  </w:style>
  <w:style w:type="paragraph" w:customStyle="1" w:styleId="msonormal0">
    <w:name w:val="msonormal"/>
    <w:basedOn w:val="a"/>
    <w:rsid w:val="00C70AB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81"/>
    <w:rPr>
      <w:rFonts w:ascii="Times New Roman" w:eastAsia="Times New Roman" w:hAnsi="Times New Roman"/>
      <w:sz w:val="24"/>
      <w:szCs w:val="24"/>
    </w:rPr>
  </w:style>
  <w:style w:type="paragraph" w:styleId="1">
    <w:name w:val="heading 1"/>
    <w:basedOn w:val="a"/>
    <w:next w:val="a"/>
    <w:link w:val="10"/>
    <w:qFormat/>
    <w:rsid w:val="00B3115B"/>
    <w:pPr>
      <w:keepNext/>
      <w:jc w:val="center"/>
      <w:outlineLvl w:val="0"/>
    </w:pPr>
    <w:rPr>
      <w:b/>
      <w:sz w:val="28"/>
      <w:szCs w:val="28"/>
    </w:rPr>
  </w:style>
  <w:style w:type="paragraph" w:styleId="2">
    <w:name w:val="heading 2"/>
    <w:basedOn w:val="a"/>
    <w:next w:val="a"/>
    <w:link w:val="20"/>
    <w:qFormat/>
    <w:rsid w:val="00756E6A"/>
    <w:pPr>
      <w:keepNext/>
      <w:jc w:val="center"/>
      <w:outlineLvl w:val="1"/>
    </w:pPr>
    <w:rPr>
      <w:b/>
      <w:color w:val="000000"/>
    </w:rPr>
  </w:style>
  <w:style w:type="paragraph" w:styleId="3">
    <w:name w:val="heading 3"/>
    <w:basedOn w:val="a"/>
    <w:next w:val="a"/>
    <w:link w:val="30"/>
    <w:uiPriority w:val="9"/>
    <w:semiHidden/>
    <w:unhideWhenUsed/>
    <w:qFormat/>
    <w:rsid w:val="00B3115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56E6A"/>
    <w:rPr>
      <w:rFonts w:ascii="Times New Roman" w:eastAsia="Times New Roman" w:hAnsi="Times New Roman" w:cs="Times New Roman"/>
      <w:b/>
      <w:color w:val="000000"/>
      <w:sz w:val="24"/>
      <w:szCs w:val="24"/>
      <w:lang w:eastAsia="ru-RU"/>
    </w:rPr>
  </w:style>
  <w:style w:type="paragraph" w:styleId="a3">
    <w:name w:val="Balloon Text"/>
    <w:basedOn w:val="a"/>
    <w:link w:val="a4"/>
    <w:uiPriority w:val="99"/>
    <w:unhideWhenUsed/>
    <w:rsid w:val="003705EF"/>
    <w:rPr>
      <w:rFonts w:ascii="Tahoma" w:eastAsia="Calibri" w:hAnsi="Tahoma"/>
      <w:sz w:val="16"/>
      <w:szCs w:val="16"/>
    </w:rPr>
  </w:style>
  <w:style w:type="character" w:customStyle="1" w:styleId="a4">
    <w:name w:val="Текст выноски Знак"/>
    <w:link w:val="a3"/>
    <w:uiPriority w:val="99"/>
    <w:rsid w:val="003705EF"/>
    <w:rPr>
      <w:rFonts w:ascii="Tahoma" w:hAnsi="Tahoma" w:cs="Tahoma"/>
      <w:sz w:val="16"/>
      <w:szCs w:val="16"/>
    </w:rPr>
  </w:style>
  <w:style w:type="paragraph" w:styleId="a5">
    <w:name w:val="No Spacing"/>
    <w:link w:val="a6"/>
    <w:uiPriority w:val="1"/>
    <w:qFormat/>
    <w:rsid w:val="00756E6A"/>
  </w:style>
  <w:style w:type="character" w:customStyle="1" w:styleId="a6">
    <w:name w:val="Без интервала Знак"/>
    <w:link w:val="a5"/>
    <w:uiPriority w:val="1"/>
    <w:locked/>
    <w:rsid w:val="00756E6A"/>
    <w:rPr>
      <w:lang w:val="ru-RU" w:eastAsia="ru-RU" w:bidi="ar-SA"/>
    </w:rPr>
  </w:style>
  <w:style w:type="paragraph" w:styleId="a7">
    <w:name w:val="header"/>
    <w:basedOn w:val="a"/>
    <w:link w:val="a8"/>
    <w:uiPriority w:val="99"/>
    <w:rsid w:val="00756E6A"/>
    <w:pPr>
      <w:tabs>
        <w:tab w:val="center" w:pos="4677"/>
        <w:tab w:val="right" w:pos="9355"/>
      </w:tabs>
    </w:pPr>
  </w:style>
  <w:style w:type="character" w:customStyle="1" w:styleId="a8">
    <w:name w:val="Верхний колонтитул Знак"/>
    <w:link w:val="a7"/>
    <w:uiPriority w:val="99"/>
    <w:rsid w:val="00756E6A"/>
    <w:rPr>
      <w:rFonts w:ascii="Times New Roman" w:eastAsia="Times New Roman" w:hAnsi="Times New Roman" w:cs="Times New Roman"/>
      <w:sz w:val="24"/>
      <w:szCs w:val="24"/>
      <w:lang w:eastAsia="ru-RU"/>
    </w:rPr>
  </w:style>
  <w:style w:type="paragraph" w:styleId="a9">
    <w:name w:val="footer"/>
    <w:basedOn w:val="a"/>
    <w:link w:val="aa"/>
    <w:uiPriority w:val="99"/>
    <w:rsid w:val="00756E6A"/>
    <w:pPr>
      <w:tabs>
        <w:tab w:val="center" w:pos="4677"/>
        <w:tab w:val="right" w:pos="9355"/>
      </w:tabs>
    </w:pPr>
  </w:style>
  <w:style w:type="character" w:customStyle="1" w:styleId="aa">
    <w:name w:val="Нижний колонтитул Знак"/>
    <w:link w:val="a9"/>
    <w:uiPriority w:val="99"/>
    <w:rsid w:val="00756E6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56E6A"/>
    <w:pPr>
      <w:autoSpaceDE w:val="0"/>
      <w:autoSpaceDN w:val="0"/>
      <w:adjustRightInd w:val="0"/>
    </w:pPr>
    <w:rPr>
      <w:rFonts w:ascii="Courier New" w:eastAsia="Times New Roman" w:hAnsi="Courier New" w:cs="Courier New"/>
    </w:rPr>
  </w:style>
  <w:style w:type="paragraph" w:styleId="31">
    <w:name w:val="Body Text 3"/>
    <w:basedOn w:val="a"/>
    <w:link w:val="32"/>
    <w:rsid w:val="00756E6A"/>
    <w:pPr>
      <w:widowControl w:val="0"/>
      <w:spacing w:before="60" w:line="240" w:lineRule="exact"/>
      <w:jc w:val="both"/>
    </w:pPr>
    <w:rPr>
      <w:snapToGrid w:val="0"/>
      <w:szCs w:val="20"/>
    </w:rPr>
  </w:style>
  <w:style w:type="character" w:customStyle="1" w:styleId="32">
    <w:name w:val="Основной текст 3 Знак"/>
    <w:link w:val="31"/>
    <w:rsid w:val="00756E6A"/>
    <w:rPr>
      <w:rFonts w:ascii="Times New Roman" w:eastAsia="Times New Roman" w:hAnsi="Times New Roman" w:cs="Times New Roman"/>
      <w:snapToGrid w:val="0"/>
      <w:sz w:val="24"/>
      <w:szCs w:val="20"/>
      <w:lang w:eastAsia="ru-RU"/>
    </w:rPr>
  </w:style>
  <w:style w:type="paragraph" w:styleId="21">
    <w:name w:val="Body Text 2"/>
    <w:basedOn w:val="a"/>
    <w:link w:val="22"/>
    <w:rsid w:val="00756E6A"/>
    <w:pPr>
      <w:framePr w:w="2740" w:h="2840" w:hRule="exact" w:hSpace="80" w:vSpace="40" w:wrap="notBeside" w:vAnchor="text" w:hAnchor="page" w:x="1014" w:y="13"/>
      <w:widowControl w:val="0"/>
      <w:spacing w:line="240" w:lineRule="exact"/>
      <w:jc w:val="both"/>
    </w:pPr>
    <w:rPr>
      <w:snapToGrid w:val="0"/>
      <w:szCs w:val="20"/>
    </w:rPr>
  </w:style>
  <w:style w:type="character" w:customStyle="1" w:styleId="22">
    <w:name w:val="Основной текст 2 Знак"/>
    <w:link w:val="21"/>
    <w:rsid w:val="00756E6A"/>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756E6A"/>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756E6A"/>
    <w:pPr>
      <w:spacing w:after="120" w:line="480" w:lineRule="auto"/>
      <w:ind w:left="283"/>
    </w:pPr>
  </w:style>
  <w:style w:type="character" w:customStyle="1" w:styleId="24">
    <w:name w:val="Основной текст с отступом 2 Знак"/>
    <w:link w:val="23"/>
    <w:uiPriority w:val="99"/>
    <w:rsid w:val="00756E6A"/>
    <w:rPr>
      <w:rFonts w:ascii="Times New Roman" w:eastAsia="Times New Roman" w:hAnsi="Times New Roman" w:cs="Times New Roman"/>
      <w:sz w:val="24"/>
      <w:szCs w:val="24"/>
      <w:lang w:eastAsia="ru-RU"/>
    </w:rPr>
  </w:style>
  <w:style w:type="paragraph" w:styleId="33">
    <w:name w:val="Body Text Indent 3"/>
    <w:basedOn w:val="a"/>
    <w:link w:val="34"/>
    <w:rsid w:val="00756E6A"/>
    <w:pPr>
      <w:spacing w:after="120"/>
      <w:ind w:left="283"/>
    </w:pPr>
    <w:rPr>
      <w:sz w:val="16"/>
      <w:szCs w:val="16"/>
    </w:rPr>
  </w:style>
  <w:style w:type="character" w:customStyle="1" w:styleId="34">
    <w:name w:val="Основной текст с отступом 3 Знак"/>
    <w:link w:val="33"/>
    <w:rsid w:val="00756E6A"/>
    <w:rPr>
      <w:rFonts w:ascii="Times New Roman" w:eastAsia="Times New Roman" w:hAnsi="Times New Roman" w:cs="Times New Roman"/>
      <w:sz w:val="16"/>
      <w:szCs w:val="16"/>
      <w:lang w:eastAsia="ru-RU"/>
    </w:rPr>
  </w:style>
  <w:style w:type="paragraph" w:styleId="ab">
    <w:name w:val="Body Text"/>
    <w:basedOn w:val="a"/>
    <w:link w:val="ac"/>
    <w:rsid w:val="00756E6A"/>
    <w:pPr>
      <w:spacing w:after="120"/>
    </w:pPr>
  </w:style>
  <w:style w:type="character" w:customStyle="1" w:styleId="ac">
    <w:name w:val="Основной текст Знак"/>
    <w:link w:val="ab"/>
    <w:rsid w:val="00756E6A"/>
    <w:rPr>
      <w:rFonts w:ascii="Times New Roman" w:eastAsia="Times New Roman" w:hAnsi="Times New Roman" w:cs="Times New Roman"/>
      <w:sz w:val="24"/>
      <w:szCs w:val="24"/>
      <w:lang w:eastAsia="ru-RU"/>
    </w:rPr>
  </w:style>
  <w:style w:type="paragraph" w:styleId="ad">
    <w:name w:val="Title"/>
    <w:basedOn w:val="a"/>
    <w:link w:val="ae"/>
    <w:qFormat/>
    <w:rsid w:val="00756E6A"/>
    <w:pPr>
      <w:jc w:val="center"/>
    </w:pPr>
    <w:rPr>
      <w:b/>
      <w:i/>
      <w:sz w:val="26"/>
      <w:szCs w:val="20"/>
    </w:rPr>
  </w:style>
  <w:style w:type="character" w:customStyle="1" w:styleId="ae">
    <w:name w:val="Название Знак"/>
    <w:link w:val="ad"/>
    <w:rsid w:val="00756E6A"/>
    <w:rPr>
      <w:rFonts w:ascii="Times New Roman" w:eastAsia="Times New Roman" w:hAnsi="Times New Roman" w:cs="Times New Roman"/>
      <w:b/>
      <w:i/>
      <w:sz w:val="26"/>
      <w:szCs w:val="20"/>
      <w:lang w:eastAsia="ru-RU"/>
    </w:rPr>
  </w:style>
  <w:style w:type="paragraph" w:styleId="HTML">
    <w:name w:val="HTML Preformatted"/>
    <w:basedOn w:val="a"/>
    <w:link w:val="HTML0"/>
    <w:uiPriority w:val="99"/>
    <w:rsid w:val="00756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link w:val="HTML"/>
    <w:uiPriority w:val="99"/>
    <w:rsid w:val="00756E6A"/>
    <w:rPr>
      <w:rFonts w:ascii="Courier New" w:eastAsia="Courier New" w:hAnsi="Courier New" w:cs="Times New Roman"/>
      <w:sz w:val="20"/>
      <w:szCs w:val="20"/>
      <w:lang w:eastAsia="ru-RU"/>
    </w:rPr>
  </w:style>
  <w:style w:type="table" w:styleId="af">
    <w:name w:val="Table Grid"/>
    <w:basedOn w:val="a1"/>
    <w:uiPriority w:val="39"/>
    <w:rsid w:val="00756E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Hyperlink"/>
    <w:uiPriority w:val="99"/>
    <w:rsid w:val="00756E6A"/>
    <w:rPr>
      <w:color w:val="0000FF"/>
      <w:u w:val="single"/>
    </w:rPr>
  </w:style>
  <w:style w:type="paragraph" w:customStyle="1" w:styleId="ConsPlusTitle">
    <w:name w:val="ConsPlusTitle"/>
    <w:uiPriority w:val="99"/>
    <w:rsid w:val="00756E6A"/>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756E6A"/>
    <w:pPr>
      <w:widowControl w:val="0"/>
      <w:autoSpaceDE w:val="0"/>
      <w:autoSpaceDN w:val="0"/>
      <w:adjustRightInd w:val="0"/>
    </w:pPr>
    <w:rPr>
      <w:rFonts w:ascii="Arial" w:eastAsia="Times New Roman" w:hAnsi="Arial" w:cs="Arial"/>
    </w:rPr>
  </w:style>
  <w:style w:type="paragraph" w:customStyle="1" w:styleId="af1">
    <w:name w:val="Знак"/>
    <w:basedOn w:val="a"/>
    <w:rsid w:val="00756E6A"/>
    <w:pPr>
      <w:spacing w:after="160" w:line="240" w:lineRule="exact"/>
    </w:pPr>
    <w:rPr>
      <w:rFonts w:ascii="Verdana" w:hAnsi="Verdana"/>
      <w:sz w:val="20"/>
      <w:szCs w:val="20"/>
      <w:lang w:val="en-US" w:eastAsia="en-US"/>
    </w:rPr>
  </w:style>
  <w:style w:type="character" w:styleId="af2">
    <w:name w:val="page number"/>
    <w:basedOn w:val="a0"/>
    <w:rsid w:val="00756E6A"/>
  </w:style>
  <w:style w:type="paragraph" w:customStyle="1" w:styleId="11">
    <w:name w:val="Без интервала1"/>
    <w:rsid w:val="00756E6A"/>
    <w:rPr>
      <w:rFonts w:eastAsia="Times New Roman"/>
      <w:sz w:val="22"/>
      <w:szCs w:val="22"/>
      <w:lang w:eastAsia="en-US"/>
    </w:rPr>
  </w:style>
  <w:style w:type="paragraph" w:customStyle="1" w:styleId="25">
    <w:name w:val="Без интервала2"/>
    <w:rsid w:val="00756E6A"/>
    <w:rPr>
      <w:rFonts w:eastAsia="Times New Roman"/>
      <w:sz w:val="22"/>
      <w:szCs w:val="22"/>
      <w:lang w:eastAsia="en-US"/>
    </w:rPr>
  </w:style>
  <w:style w:type="paragraph" w:customStyle="1" w:styleId="35">
    <w:name w:val="Без интервала3"/>
    <w:rsid w:val="00756E6A"/>
    <w:rPr>
      <w:rFonts w:eastAsia="Times New Roman"/>
      <w:sz w:val="22"/>
      <w:szCs w:val="22"/>
      <w:lang w:eastAsia="en-US"/>
    </w:rPr>
  </w:style>
  <w:style w:type="paragraph" w:styleId="af3">
    <w:name w:val="List Paragraph"/>
    <w:aliases w:val="Варианты ответов"/>
    <w:basedOn w:val="a"/>
    <w:link w:val="af4"/>
    <w:uiPriority w:val="34"/>
    <w:qFormat/>
    <w:rsid w:val="00756E6A"/>
    <w:pPr>
      <w:ind w:left="720"/>
      <w:contextualSpacing/>
    </w:pPr>
  </w:style>
  <w:style w:type="character" w:customStyle="1" w:styleId="apple-converted-space">
    <w:name w:val="apple-converted-space"/>
    <w:basedOn w:val="a0"/>
    <w:rsid w:val="00756E6A"/>
  </w:style>
  <w:style w:type="character" w:customStyle="1" w:styleId="HTML1">
    <w:name w:val="Стандартный HTML Знак1"/>
    <w:uiPriority w:val="99"/>
    <w:locked/>
    <w:rsid w:val="00864A3A"/>
    <w:rPr>
      <w:rFonts w:ascii="Courier New" w:hAnsi="Courier New" w:cs="Courier New"/>
      <w:lang w:eastAsia="ru-RU"/>
    </w:rPr>
  </w:style>
  <w:style w:type="character" w:customStyle="1" w:styleId="30">
    <w:name w:val="Заголовок 3 Знак"/>
    <w:link w:val="3"/>
    <w:uiPriority w:val="9"/>
    <w:semiHidden/>
    <w:rsid w:val="00B3115B"/>
    <w:rPr>
      <w:rFonts w:ascii="Cambria" w:eastAsia="Times New Roman" w:hAnsi="Cambria" w:cs="Times New Roman"/>
      <w:b/>
      <w:bCs/>
      <w:sz w:val="26"/>
      <w:szCs w:val="26"/>
    </w:rPr>
  </w:style>
  <w:style w:type="character" w:customStyle="1" w:styleId="10">
    <w:name w:val="Заголовок 1 Знак"/>
    <w:link w:val="1"/>
    <w:rsid w:val="00B3115B"/>
    <w:rPr>
      <w:rFonts w:ascii="Times New Roman" w:eastAsia="Times New Roman" w:hAnsi="Times New Roman"/>
      <w:b/>
      <w:sz w:val="28"/>
      <w:szCs w:val="28"/>
    </w:rPr>
  </w:style>
  <w:style w:type="character" w:customStyle="1" w:styleId="26">
    <w:name w:val="Основной текст (2)_"/>
    <w:link w:val="27"/>
    <w:rsid w:val="006D41AE"/>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6D41AE"/>
    <w:pPr>
      <w:widowControl w:val="0"/>
      <w:shd w:val="clear" w:color="auto" w:fill="FFFFFF"/>
      <w:spacing w:after="420" w:line="0" w:lineRule="atLeast"/>
      <w:jc w:val="right"/>
    </w:pPr>
    <w:rPr>
      <w:sz w:val="28"/>
      <w:szCs w:val="28"/>
    </w:rPr>
  </w:style>
  <w:style w:type="paragraph" w:customStyle="1" w:styleId="ConsPlusDocList">
    <w:name w:val="ConsPlusDocList"/>
    <w:uiPriority w:val="99"/>
    <w:rsid w:val="00E31185"/>
    <w:pPr>
      <w:widowControl w:val="0"/>
      <w:autoSpaceDE w:val="0"/>
      <w:autoSpaceDN w:val="0"/>
    </w:pPr>
    <w:rPr>
      <w:rFonts w:ascii="Courier New" w:eastAsia="Times New Roman" w:hAnsi="Courier New" w:cs="Courier New"/>
    </w:rPr>
  </w:style>
  <w:style w:type="paragraph" w:customStyle="1" w:styleId="ConsPlusTitlePage">
    <w:name w:val="ConsPlusTitlePage"/>
    <w:rsid w:val="00E31185"/>
    <w:pPr>
      <w:widowControl w:val="0"/>
      <w:autoSpaceDE w:val="0"/>
      <w:autoSpaceDN w:val="0"/>
    </w:pPr>
    <w:rPr>
      <w:rFonts w:ascii="Tahoma" w:eastAsia="Times New Roman" w:hAnsi="Tahoma" w:cs="Tahoma"/>
    </w:rPr>
  </w:style>
  <w:style w:type="paragraph" w:customStyle="1" w:styleId="ConsPlusJurTerm">
    <w:name w:val="ConsPlusJurTerm"/>
    <w:rsid w:val="00E31185"/>
    <w:pPr>
      <w:widowControl w:val="0"/>
      <w:autoSpaceDE w:val="0"/>
      <w:autoSpaceDN w:val="0"/>
    </w:pPr>
    <w:rPr>
      <w:rFonts w:ascii="Tahoma" w:eastAsia="Times New Roman" w:hAnsi="Tahoma" w:cs="Tahoma"/>
      <w:sz w:val="26"/>
    </w:rPr>
  </w:style>
  <w:style w:type="numbering" w:customStyle="1" w:styleId="12">
    <w:name w:val="Нет списка1"/>
    <w:next w:val="a2"/>
    <w:uiPriority w:val="99"/>
    <w:semiHidden/>
    <w:unhideWhenUsed/>
    <w:rsid w:val="00E31185"/>
  </w:style>
  <w:style w:type="paragraph" w:customStyle="1" w:styleId="FR1">
    <w:name w:val="FR1"/>
    <w:rsid w:val="00E31185"/>
    <w:pPr>
      <w:widowControl w:val="0"/>
      <w:suppressAutoHyphens/>
      <w:autoSpaceDE w:val="0"/>
      <w:spacing w:line="300" w:lineRule="auto"/>
    </w:pPr>
    <w:rPr>
      <w:rFonts w:ascii="Times New Roman" w:eastAsia="Arial" w:hAnsi="Times New Roman"/>
      <w:b/>
      <w:bCs/>
      <w:sz w:val="28"/>
      <w:szCs w:val="28"/>
      <w:lang w:eastAsia="ar-SA"/>
    </w:rPr>
  </w:style>
  <w:style w:type="paragraph" w:styleId="af5">
    <w:name w:val="Normal (Web)"/>
    <w:basedOn w:val="a"/>
    <w:link w:val="af6"/>
    <w:uiPriority w:val="99"/>
    <w:unhideWhenUsed/>
    <w:rsid w:val="00E31185"/>
    <w:pPr>
      <w:spacing w:before="100" w:beforeAutospacing="1" w:after="100" w:afterAutospacing="1"/>
    </w:pPr>
  </w:style>
  <w:style w:type="character" w:customStyle="1" w:styleId="st">
    <w:name w:val="st"/>
    <w:rsid w:val="00E31185"/>
  </w:style>
  <w:style w:type="character" w:styleId="af7">
    <w:name w:val="Emphasis"/>
    <w:uiPriority w:val="20"/>
    <w:qFormat/>
    <w:rsid w:val="00E31185"/>
    <w:rPr>
      <w:i/>
      <w:iCs/>
    </w:rPr>
  </w:style>
  <w:style w:type="paragraph" w:styleId="af8">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
    <w:basedOn w:val="a"/>
    <w:link w:val="af9"/>
    <w:unhideWhenUsed/>
    <w:rsid w:val="00E31185"/>
    <w:rPr>
      <w:rFonts w:ascii="Calibri" w:eastAsia="Calibri" w:hAnsi="Calibri"/>
      <w:sz w:val="20"/>
      <w:szCs w:val="20"/>
      <w:lang w:eastAsia="en-US"/>
    </w:rPr>
  </w:style>
  <w:style w:type="character" w:customStyle="1" w:styleId="af9">
    <w:name w:val="Текст сноски Знак"/>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Char Знак,Refer Знак"/>
    <w:link w:val="af8"/>
    <w:rsid w:val="00E31185"/>
    <w:rPr>
      <w:lang w:eastAsia="en-US"/>
    </w:rPr>
  </w:style>
  <w:style w:type="numbering" w:customStyle="1" w:styleId="110">
    <w:name w:val="Нет списка11"/>
    <w:next w:val="a2"/>
    <w:uiPriority w:val="99"/>
    <w:semiHidden/>
    <w:unhideWhenUsed/>
    <w:rsid w:val="00E31185"/>
  </w:style>
  <w:style w:type="character" w:styleId="afa">
    <w:name w:val="FollowedHyperlink"/>
    <w:uiPriority w:val="99"/>
    <w:semiHidden/>
    <w:unhideWhenUsed/>
    <w:rsid w:val="00E31185"/>
    <w:rPr>
      <w:color w:val="954F72"/>
      <w:u w:val="single"/>
    </w:rPr>
  </w:style>
  <w:style w:type="paragraph" w:customStyle="1" w:styleId="ConsPlusTextList">
    <w:name w:val="ConsPlusTextList"/>
    <w:rsid w:val="00E31185"/>
    <w:pPr>
      <w:widowControl w:val="0"/>
      <w:autoSpaceDE w:val="0"/>
      <w:autoSpaceDN w:val="0"/>
    </w:pPr>
    <w:rPr>
      <w:rFonts w:ascii="Arial" w:eastAsia="Times New Roman" w:hAnsi="Arial" w:cs="Arial"/>
    </w:rPr>
  </w:style>
  <w:style w:type="paragraph" w:customStyle="1" w:styleId="ConsTitle">
    <w:name w:val="ConsTitle"/>
    <w:rsid w:val="00E31185"/>
    <w:pPr>
      <w:widowControl w:val="0"/>
      <w:autoSpaceDE w:val="0"/>
      <w:autoSpaceDN w:val="0"/>
      <w:adjustRightInd w:val="0"/>
      <w:ind w:right="19772"/>
    </w:pPr>
    <w:rPr>
      <w:rFonts w:ascii="Arial" w:eastAsia="Times New Roman" w:hAnsi="Arial" w:cs="Arial"/>
      <w:b/>
      <w:bCs/>
      <w:sz w:val="16"/>
      <w:szCs w:val="16"/>
      <w:lang w:eastAsia="en-US"/>
    </w:rPr>
  </w:style>
  <w:style w:type="paragraph" w:styleId="afb">
    <w:name w:val="caption"/>
    <w:basedOn w:val="a"/>
    <w:next w:val="a"/>
    <w:uiPriority w:val="35"/>
    <w:qFormat/>
    <w:rsid w:val="00E31185"/>
    <w:pPr>
      <w:ind w:firstLine="567"/>
      <w:jc w:val="both"/>
    </w:pPr>
    <w:rPr>
      <w:rFonts w:ascii="Arial" w:hAnsi="Arial"/>
      <w:sz w:val="28"/>
    </w:rPr>
  </w:style>
  <w:style w:type="paragraph" w:styleId="afc">
    <w:name w:val="endnote text"/>
    <w:basedOn w:val="a"/>
    <w:link w:val="afd"/>
    <w:uiPriority w:val="99"/>
    <w:semiHidden/>
    <w:unhideWhenUsed/>
    <w:rsid w:val="00124C33"/>
    <w:rPr>
      <w:sz w:val="20"/>
      <w:szCs w:val="20"/>
    </w:rPr>
  </w:style>
  <w:style w:type="character" w:customStyle="1" w:styleId="afd">
    <w:name w:val="Текст концевой сноски Знак"/>
    <w:link w:val="afc"/>
    <w:uiPriority w:val="99"/>
    <w:semiHidden/>
    <w:rsid w:val="00124C33"/>
    <w:rPr>
      <w:rFonts w:ascii="Times New Roman" w:eastAsia="Times New Roman" w:hAnsi="Times New Roman"/>
    </w:rPr>
  </w:style>
  <w:style w:type="character" w:styleId="afe">
    <w:name w:val="endnote reference"/>
    <w:uiPriority w:val="99"/>
    <w:semiHidden/>
    <w:unhideWhenUsed/>
    <w:rsid w:val="00124C33"/>
    <w:rPr>
      <w:vertAlign w:val="superscript"/>
    </w:rPr>
  </w:style>
  <w:style w:type="character" w:styleId="aff">
    <w:name w:val="footnote reference"/>
    <w:uiPriority w:val="99"/>
    <w:semiHidden/>
    <w:unhideWhenUsed/>
    <w:rsid w:val="00124C33"/>
    <w:rPr>
      <w:vertAlign w:val="superscript"/>
    </w:rPr>
  </w:style>
  <w:style w:type="character" w:customStyle="1" w:styleId="ConsPlusNormal0">
    <w:name w:val="ConsPlusNormal Знак"/>
    <w:link w:val="ConsPlusNormal"/>
    <w:locked/>
    <w:rsid w:val="00543333"/>
    <w:rPr>
      <w:rFonts w:ascii="Arial" w:eastAsia="Times New Roman" w:hAnsi="Arial" w:cs="Arial"/>
    </w:rPr>
  </w:style>
  <w:style w:type="numbering" w:customStyle="1" w:styleId="28">
    <w:name w:val="Нет списка2"/>
    <w:next w:val="a2"/>
    <w:uiPriority w:val="99"/>
    <w:semiHidden/>
    <w:unhideWhenUsed/>
    <w:rsid w:val="00D246C9"/>
  </w:style>
  <w:style w:type="numbering" w:customStyle="1" w:styleId="120">
    <w:name w:val="Нет списка12"/>
    <w:next w:val="a2"/>
    <w:uiPriority w:val="99"/>
    <w:semiHidden/>
    <w:unhideWhenUsed/>
    <w:rsid w:val="00D246C9"/>
  </w:style>
  <w:style w:type="table" w:customStyle="1" w:styleId="13">
    <w:name w:val="Сетка таблицы1"/>
    <w:basedOn w:val="a1"/>
    <w:next w:val="af"/>
    <w:uiPriority w:val="59"/>
    <w:rsid w:val="00D246C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246C9"/>
    <w:pPr>
      <w:spacing w:before="100" w:beforeAutospacing="1" w:after="100" w:afterAutospacing="1"/>
    </w:pPr>
    <w:rPr>
      <w:rFonts w:eastAsia="Calibri"/>
    </w:rPr>
  </w:style>
  <w:style w:type="character" w:styleId="aff0">
    <w:name w:val="annotation reference"/>
    <w:uiPriority w:val="99"/>
    <w:semiHidden/>
    <w:unhideWhenUsed/>
    <w:rsid w:val="00D246C9"/>
    <w:rPr>
      <w:sz w:val="16"/>
      <w:szCs w:val="16"/>
    </w:rPr>
  </w:style>
  <w:style w:type="paragraph" w:styleId="aff1">
    <w:name w:val="annotation text"/>
    <w:basedOn w:val="a"/>
    <w:link w:val="aff2"/>
    <w:uiPriority w:val="99"/>
    <w:semiHidden/>
    <w:unhideWhenUsed/>
    <w:rsid w:val="00D246C9"/>
    <w:rPr>
      <w:sz w:val="20"/>
      <w:szCs w:val="20"/>
    </w:rPr>
  </w:style>
  <w:style w:type="character" w:customStyle="1" w:styleId="aff2">
    <w:name w:val="Текст примечания Знак"/>
    <w:link w:val="aff1"/>
    <w:uiPriority w:val="99"/>
    <w:semiHidden/>
    <w:rsid w:val="00D246C9"/>
    <w:rPr>
      <w:rFonts w:ascii="Times New Roman" w:eastAsia="Times New Roman" w:hAnsi="Times New Roman"/>
    </w:rPr>
  </w:style>
  <w:style w:type="paragraph" w:styleId="aff3">
    <w:name w:val="annotation subject"/>
    <w:basedOn w:val="aff1"/>
    <w:next w:val="aff1"/>
    <w:link w:val="aff4"/>
    <w:uiPriority w:val="99"/>
    <w:semiHidden/>
    <w:unhideWhenUsed/>
    <w:rsid w:val="00D246C9"/>
    <w:rPr>
      <w:b/>
      <w:bCs/>
    </w:rPr>
  </w:style>
  <w:style w:type="character" w:customStyle="1" w:styleId="aff4">
    <w:name w:val="Тема примечания Знак"/>
    <w:link w:val="aff3"/>
    <w:uiPriority w:val="99"/>
    <w:semiHidden/>
    <w:rsid w:val="00D246C9"/>
    <w:rPr>
      <w:rFonts w:ascii="Times New Roman" w:eastAsia="Times New Roman" w:hAnsi="Times New Roman"/>
      <w:b/>
      <w:bCs/>
    </w:rPr>
  </w:style>
  <w:style w:type="numbering" w:customStyle="1" w:styleId="210">
    <w:name w:val="Нет списка21"/>
    <w:next w:val="a2"/>
    <w:uiPriority w:val="99"/>
    <w:semiHidden/>
    <w:unhideWhenUsed/>
    <w:rsid w:val="00D246C9"/>
  </w:style>
  <w:style w:type="paragraph" w:customStyle="1" w:styleId="29">
    <w:name w:val="заголовок 2"/>
    <w:basedOn w:val="a"/>
    <w:rsid w:val="00D246C9"/>
    <w:pPr>
      <w:keepNext/>
      <w:spacing w:before="120"/>
      <w:jc w:val="both"/>
    </w:pPr>
    <w:rPr>
      <w:rFonts w:ascii="Albertus Extra Bold" w:hAnsi="Albertus Extra Bold"/>
      <w:b/>
      <w:bCs/>
      <w:sz w:val="38"/>
      <w:szCs w:val="38"/>
    </w:rPr>
  </w:style>
  <w:style w:type="table" w:customStyle="1" w:styleId="2a">
    <w:name w:val="Сетка таблицы2"/>
    <w:basedOn w:val="a1"/>
    <w:next w:val="af"/>
    <w:uiPriority w:val="59"/>
    <w:rsid w:val="00D246C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
    <w:uiPriority w:val="59"/>
    <w:rsid w:val="00D246C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1961264350929957865gmail-consplusnormal">
    <w:name w:val="m_-1961264350929957865gmail-consplusnormal"/>
    <w:basedOn w:val="a"/>
    <w:qFormat/>
    <w:rsid w:val="00A616DA"/>
    <w:pPr>
      <w:overflowPunct w:val="0"/>
      <w:spacing w:before="280" w:after="280"/>
    </w:pPr>
    <w:rPr>
      <w:color w:val="00000A"/>
    </w:rPr>
  </w:style>
  <w:style w:type="character" w:customStyle="1" w:styleId="af4">
    <w:name w:val="Абзац списка Знак"/>
    <w:aliases w:val="Варианты ответов Знак"/>
    <w:link w:val="af3"/>
    <w:uiPriority w:val="34"/>
    <w:locked/>
    <w:rsid w:val="008D3E86"/>
    <w:rPr>
      <w:rFonts w:ascii="Times New Roman" w:eastAsia="Times New Roman" w:hAnsi="Times New Roman"/>
      <w:sz w:val="24"/>
      <w:szCs w:val="24"/>
    </w:rPr>
  </w:style>
  <w:style w:type="character" w:customStyle="1" w:styleId="af6">
    <w:name w:val="Обычный (веб) Знак"/>
    <w:link w:val="af5"/>
    <w:uiPriority w:val="99"/>
    <w:locked/>
    <w:rsid w:val="008D3E86"/>
    <w:rPr>
      <w:rFonts w:ascii="Times New Roman" w:eastAsia="Times New Roman" w:hAnsi="Times New Roman"/>
      <w:sz w:val="24"/>
      <w:szCs w:val="24"/>
    </w:rPr>
  </w:style>
  <w:style w:type="paragraph" w:customStyle="1" w:styleId="ConsNonformat">
    <w:name w:val="ConsNonformat"/>
    <w:rsid w:val="008D3E86"/>
    <w:pPr>
      <w:widowControl w:val="0"/>
      <w:autoSpaceDE w:val="0"/>
      <w:autoSpaceDN w:val="0"/>
      <w:adjustRightInd w:val="0"/>
    </w:pPr>
    <w:rPr>
      <w:rFonts w:ascii="Courier New" w:eastAsia="Times New Roman" w:hAnsi="Courier New" w:cs="Courier New"/>
    </w:rPr>
  </w:style>
  <w:style w:type="paragraph" w:customStyle="1" w:styleId="14">
    <w:name w:val="Знак1"/>
    <w:basedOn w:val="a"/>
    <w:rsid w:val="008D3E86"/>
    <w:pPr>
      <w:spacing w:after="160" w:line="240" w:lineRule="exact"/>
    </w:pPr>
    <w:rPr>
      <w:rFonts w:ascii="Verdana" w:hAnsi="Verdana"/>
      <w:sz w:val="20"/>
      <w:szCs w:val="20"/>
      <w:lang w:val="en-US" w:eastAsia="en-US"/>
    </w:rPr>
  </w:style>
  <w:style w:type="character" w:customStyle="1" w:styleId="Pro-List1">
    <w:name w:val="Pro-List #1 Знак"/>
    <w:link w:val="Pro-List10"/>
    <w:locked/>
    <w:rsid w:val="008D3E86"/>
    <w:rPr>
      <w:rFonts w:ascii="Georgia" w:eastAsia="Times New Roman" w:hAnsi="Georgia"/>
      <w:sz w:val="24"/>
      <w:szCs w:val="24"/>
    </w:rPr>
  </w:style>
  <w:style w:type="paragraph" w:customStyle="1" w:styleId="Pro-List10">
    <w:name w:val="Pro-List #1"/>
    <w:basedOn w:val="a"/>
    <w:link w:val="Pro-List1"/>
    <w:rsid w:val="008D3E86"/>
    <w:pPr>
      <w:tabs>
        <w:tab w:val="left" w:pos="1134"/>
      </w:tabs>
      <w:spacing w:before="180" w:line="288" w:lineRule="auto"/>
      <w:ind w:left="1134" w:hanging="295"/>
      <w:jc w:val="both"/>
    </w:pPr>
    <w:rPr>
      <w:rFonts w:ascii="Georgia" w:hAnsi="Georgia"/>
    </w:rPr>
  </w:style>
  <w:style w:type="character" w:customStyle="1" w:styleId="Normal">
    <w:name w:val="Normal Знак Знак Знак"/>
    <w:link w:val="Normal0"/>
    <w:locked/>
    <w:rsid w:val="008D3E86"/>
    <w:rPr>
      <w:rFonts w:ascii="Times New Roman CYR" w:eastAsia="Times New Roman" w:hAnsi="Times New Roman CYR"/>
      <w:snapToGrid w:val="0"/>
      <w:sz w:val="24"/>
      <w:szCs w:val="24"/>
    </w:rPr>
  </w:style>
  <w:style w:type="paragraph" w:customStyle="1" w:styleId="Normal0">
    <w:name w:val="Normal Знак Знак"/>
    <w:link w:val="Normal"/>
    <w:rsid w:val="008D3E86"/>
    <w:pPr>
      <w:snapToGrid w:val="0"/>
      <w:ind w:firstLine="709"/>
      <w:jc w:val="both"/>
    </w:pPr>
    <w:rPr>
      <w:rFonts w:ascii="Times New Roman CYR" w:eastAsia="Times New Roman" w:hAnsi="Times New Roman CYR"/>
      <w:snapToGrid w:val="0"/>
      <w:sz w:val="24"/>
      <w:szCs w:val="24"/>
    </w:rPr>
  </w:style>
  <w:style w:type="paragraph" w:customStyle="1" w:styleId="tekstob">
    <w:name w:val="tekstob"/>
    <w:basedOn w:val="a"/>
    <w:rsid w:val="008D3E86"/>
    <w:pPr>
      <w:spacing w:before="100" w:beforeAutospacing="1" w:after="100" w:afterAutospacing="1"/>
    </w:pPr>
  </w:style>
  <w:style w:type="paragraph" w:customStyle="1" w:styleId="Default">
    <w:name w:val="Default"/>
    <w:rsid w:val="008D3E86"/>
    <w:pPr>
      <w:autoSpaceDE w:val="0"/>
      <w:autoSpaceDN w:val="0"/>
      <w:adjustRightInd w:val="0"/>
    </w:pPr>
    <w:rPr>
      <w:rFonts w:ascii="Times New Roman" w:hAnsi="Times New Roman"/>
      <w:color w:val="000000"/>
      <w:sz w:val="24"/>
      <w:szCs w:val="24"/>
    </w:rPr>
  </w:style>
  <w:style w:type="character" w:customStyle="1" w:styleId="titlerazdel">
    <w:name w:val="title_razdel"/>
    <w:rsid w:val="008D3E86"/>
  </w:style>
  <w:style w:type="character" w:customStyle="1" w:styleId="TextNPA">
    <w:name w:val="Text NPA"/>
    <w:rsid w:val="008D3E86"/>
    <w:rPr>
      <w:rFonts w:ascii="Courier New" w:hAnsi="Courier New" w:cs="Courier New" w:hint="default"/>
    </w:rPr>
  </w:style>
  <w:style w:type="paragraph" w:customStyle="1" w:styleId="xl63">
    <w:name w:val="xl6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1">
    <w:name w:val="xl71"/>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72">
    <w:name w:val="xl72"/>
    <w:basedOn w:val="a"/>
    <w:rsid w:val="008D3E8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73">
    <w:name w:val="xl7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79">
    <w:name w:val="xl79"/>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83">
    <w:name w:val="xl83"/>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84">
    <w:name w:val="xl8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85">
    <w:name w:val="xl85"/>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6">
    <w:name w:val="xl86"/>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87">
    <w:name w:val="xl87"/>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88">
    <w:name w:val="xl8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0">
    <w:name w:val="xl9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sz w:val="20"/>
      <w:szCs w:val="20"/>
    </w:rPr>
  </w:style>
  <w:style w:type="paragraph" w:customStyle="1" w:styleId="xl92">
    <w:name w:val="xl92"/>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0"/>
      <w:szCs w:val="20"/>
    </w:rPr>
  </w:style>
  <w:style w:type="paragraph" w:customStyle="1" w:styleId="xl93">
    <w:name w:val="xl9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4">
    <w:name w:val="xl94"/>
    <w:basedOn w:val="a"/>
    <w:rsid w:val="008D3E86"/>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5">
    <w:name w:val="xl9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7">
    <w:name w:val="xl97"/>
    <w:basedOn w:val="a"/>
    <w:rsid w:val="008D3E86"/>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98">
    <w:name w:val="xl98"/>
    <w:basedOn w:val="a"/>
    <w:rsid w:val="008D3E86"/>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02">
    <w:name w:val="xl102"/>
    <w:basedOn w:val="a"/>
    <w:rsid w:val="008D3E86"/>
    <w:pPr>
      <w:pBdr>
        <w:top w:val="single" w:sz="4" w:space="0" w:color="auto"/>
        <w:left w:val="single" w:sz="4" w:space="0" w:color="auto"/>
        <w:bottom w:val="single" w:sz="4" w:space="0" w:color="auto"/>
      </w:pBdr>
      <w:shd w:val="clear" w:color="000000" w:fill="C4D79B"/>
      <w:spacing w:before="100" w:beforeAutospacing="1" w:after="100" w:afterAutospacing="1"/>
    </w:pPr>
    <w:rPr>
      <w:sz w:val="20"/>
      <w:szCs w:val="20"/>
    </w:rPr>
  </w:style>
  <w:style w:type="paragraph" w:customStyle="1" w:styleId="xl103">
    <w:name w:val="xl103"/>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04">
    <w:name w:val="xl104"/>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5">
    <w:name w:val="xl105"/>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6">
    <w:name w:val="xl106"/>
    <w:basedOn w:val="a"/>
    <w:rsid w:val="008D3E86"/>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07">
    <w:name w:val="xl107"/>
    <w:basedOn w:val="a"/>
    <w:rsid w:val="008D3E86"/>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08">
    <w:name w:val="xl108"/>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0">
    <w:name w:val="xl110"/>
    <w:basedOn w:val="a"/>
    <w:rsid w:val="008D3E86"/>
    <w:pPr>
      <w:shd w:val="clear" w:color="000000" w:fill="C4D79B"/>
      <w:spacing w:before="100" w:beforeAutospacing="1" w:after="100" w:afterAutospacing="1"/>
    </w:pPr>
    <w:rPr>
      <w:sz w:val="20"/>
      <w:szCs w:val="20"/>
    </w:rPr>
  </w:style>
  <w:style w:type="paragraph" w:customStyle="1" w:styleId="xl111">
    <w:name w:val="xl111"/>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112">
    <w:name w:val="xl112"/>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3">
    <w:name w:val="xl113"/>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8D3E8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115">
    <w:name w:val="xl115"/>
    <w:basedOn w:val="a"/>
    <w:rsid w:val="008D3E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16">
    <w:name w:val="xl116"/>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20"/>
      <w:szCs w:val="20"/>
    </w:rPr>
  </w:style>
  <w:style w:type="paragraph" w:customStyle="1" w:styleId="xl118">
    <w:name w:val="xl118"/>
    <w:basedOn w:val="a"/>
    <w:rsid w:val="008D3E86"/>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119">
    <w:name w:val="xl119"/>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sz w:val="20"/>
      <w:szCs w:val="20"/>
    </w:rPr>
  </w:style>
  <w:style w:type="paragraph" w:customStyle="1" w:styleId="xl120">
    <w:name w:val="xl120"/>
    <w:basedOn w:val="a"/>
    <w:rsid w:val="008D3E86"/>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sz w:val="20"/>
      <w:szCs w:val="20"/>
    </w:rPr>
  </w:style>
  <w:style w:type="paragraph" w:customStyle="1" w:styleId="xl121">
    <w:name w:val="xl121"/>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3">
    <w:name w:val="xl123"/>
    <w:basedOn w:val="a"/>
    <w:rsid w:val="008D3E8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rPr>
  </w:style>
  <w:style w:type="paragraph" w:customStyle="1" w:styleId="xl124">
    <w:name w:val="xl12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D3E8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8">
    <w:name w:val="xl128"/>
    <w:basedOn w:val="a"/>
    <w:rsid w:val="008D3E86"/>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9">
    <w:name w:val="xl129"/>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0">
    <w:name w:val="xl130"/>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9">
    <w:name w:val="xl139"/>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0">
    <w:name w:val="xl140"/>
    <w:basedOn w:val="a"/>
    <w:rsid w:val="008D3E86"/>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1">
    <w:name w:val="xl141"/>
    <w:basedOn w:val="a"/>
    <w:rsid w:val="008D3E86"/>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2">
    <w:name w:val="xl142"/>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8D3E86"/>
    <w:pPr>
      <w:pBdr>
        <w:bottom w:val="single" w:sz="4" w:space="0" w:color="auto"/>
      </w:pBdr>
      <w:spacing w:before="100" w:beforeAutospacing="1" w:after="100" w:afterAutospacing="1"/>
      <w:jc w:val="center"/>
      <w:textAlignment w:val="center"/>
    </w:pPr>
    <w:rPr>
      <w:b/>
      <w:bCs/>
      <w:sz w:val="20"/>
      <w:szCs w:val="20"/>
    </w:rPr>
  </w:style>
  <w:style w:type="paragraph" w:customStyle="1" w:styleId="xl144">
    <w:name w:val="xl144"/>
    <w:basedOn w:val="a"/>
    <w:rsid w:val="008D3E8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45">
    <w:name w:val="xl145"/>
    <w:basedOn w:val="a"/>
    <w:rsid w:val="008D3E86"/>
    <w:pPr>
      <w:pBdr>
        <w:top w:val="single" w:sz="4" w:space="0" w:color="auto"/>
      </w:pBdr>
      <w:spacing w:before="100" w:beforeAutospacing="1" w:after="100" w:afterAutospacing="1"/>
      <w:jc w:val="center"/>
      <w:textAlignment w:val="center"/>
    </w:pPr>
    <w:rPr>
      <w:sz w:val="20"/>
      <w:szCs w:val="20"/>
    </w:rPr>
  </w:style>
  <w:style w:type="paragraph" w:customStyle="1" w:styleId="xl146">
    <w:name w:val="xl146"/>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8">
    <w:name w:val="xl148"/>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49">
    <w:name w:val="xl149"/>
    <w:basedOn w:val="a"/>
    <w:rsid w:val="008D3E8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0">
    <w:name w:val="xl150"/>
    <w:basedOn w:val="a"/>
    <w:rsid w:val="008D3E86"/>
    <w:pPr>
      <w:pBdr>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rsid w:val="008D3E86"/>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rsid w:val="008D3E8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3">
    <w:name w:val="xl153"/>
    <w:basedOn w:val="a"/>
    <w:rsid w:val="008D3E86"/>
    <w:pPr>
      <w:pBdr>
        <w:left w:val="single" w:sz="4" w:space="0" w:color="auto"/>
        <w:right w:val="single" w:sz="4" w:space="0" w:color="auto"/>
      </w:pBdr>
      <w:spacing w:before="100" w:beforeAutospacing="1" w:after="100" w:afterAutospacing="1"/>
      <w:jc w:val="center"/>
    </w:pPr>
    <w:rPr>
      <w:sz w:val="20"/>
      <w:szCs w:val="20"/>
    </w:rPr>
  </w:style>
  <w:style w:type="paragraph" w:customStyle="1" w:styleId="xl154">
    <w:name w:val="xl154"/>
    <w:basedOn w:val="a"/>
    <w:rsid w:val="008D3E8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55">
    <w:name w:val="xl155"/>
    <w:basedOn w:val="a"/>
    <w:rsid w:val="008D3E8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8D3E86"/>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7">
    <w:name w:val="xl157"/>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8">
    <w:name w:val="xl158"/>
    <w:basedOn w:val="a"/>
    <w:rsid w:val="008D3E86"/>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59">
    <w:name w:val="xl159"/>
    <w:basedOn w:val="a"/>
    <w:rsid w:val="008D3E86"/>
    <w:pPr>
      <w:pBdr>
        <w:top w:val="single" w:sz="4" w:space="0" w:color="auto"/>
        <w:bottom w:val="single" w:sz="4" w:space="0" w:color="auto"/>
      </w:pBdr>
      <w:spacing w:before="100" w:beforeAutospacing="1" w:after="100" w:afterAutospacing="1"/>
      <w:jc w:val="center"/>
    </w:pPr>
    <w:rPr>
      <w:sz w:val="20"/>
      <w:szCs w:val="20"/>
    </w:rPr>
  </w:style>
  <w:style w:type="paragraph" w:customStyle="1" w:styleId="xl160">
    <w:name w:val="xl160"/>
    <w:basedOn w:val="a"/>
    <w:rsid w:val="008D3E8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character" w:customStyle="1" w:styleId="6">
    <w:name w:val="Основной текст (6)_"/>
    <w:link w:val="60"/>
    <w:rsid w:val="008D3E86"/>
    <w:rPr>
      <w:rFonts w:ascii="Times New Roman" w:eastAsia="Times New Roman" w:hAnsi="Times New Roman"/>
      <w:spacing w:val="-10"/>
      <w:shd w:val="clear" w:color="auto" w:fill="FFFFFF"/>
    </w:rPr>
  </w:style>
  <w:style w:type="paragraph" w:customStyle="1" w:styleId="60">
    <w:name w:val="Основной текст (6)"/>
    <w:basedOn w:val="a"/>
    <w:link w:val="6"/>
    <w:rsid w:val="008D3E86"/>
    <w:pPr>
      <w:shd w:val="clear" w:color="auto" w:fill="FFFFFF"/>
      <w:spacing w:line="235" w:lineRule="exact"/>
      <w:ind w:hanging="300"/>
      <w:jc w:val="both"/>
    </w:pPr>
    <w:rPr>
      <w:spacing w:val="-10"/>
      <w:sz w:val="20"/>
      <w:szCs w:val="20"/>
    </w:rPr>
  </w:style>
  <w:style w:type="character" w:styleId="aff5">
    <w:name w:val="Strong"/>
    <w:uiPriority w:val="22"/>
    <w:qFormat/>
    <w:rsid w:val="008D3E86"/>
    <w:rPr>
      <w:b/>
      <w:bCs/>
    </w:rPr>
  </w:style>
  <w:style w:type="paragraph" w:customStyle="1" w:styleId="xl161">
    <w:name w:val="xl161"/>
    <w:basedOn w:val="a"/>
    <w:rsid w:val="008D3E8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2">
    <w:name w:val="xl162"/>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rsid w:val="008D3E86"/>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rsid w:val="008D3E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C00000"/>
      <w:sz w:val="20"/>
      <w:szCs w:val="20"/>
    </w:rPr>
  </w:style>
  <w:style w:type="character" w:customStyle="1" w:styleId="FontStyle13">
    <w:name w:val="Font Style13"/>
    <w:uiPriority w:val="99"/>
    <w:rsid w:val="008D3E86"/>
    <w:rPr>
      <w:rFonts w:ascii="Times New Roman" w:hAnsi="Times New Roman" w:cs="Times New Roman" w:hint="default"/>
      <w:b/>
      <w:bCs/>
      <w:sz w:val="16"/>
      <w:szCs w:val="16"/>
    </w:rPr>
  </w:style>
  <w:style w:type="character" w:customStyle="1" w:styleId="aff6">
    <w:name w:val="Нет"/>
    <w:rsid w:val="008D3E86"/>
  </w:style>
  <w:style w:type="paragraph" w:customStyle="1" w:styleId="msonormal0">
    <w:name w:val="msonormal"/>
    <w:basedOn w:val="a"/>
    <w:rsid w:val="00C70A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785">
      <w:bodyDiv w:val="1"/>
      <w:marLeft w:val="0"/>
      <w:marRight w:val="0"/>
      <w:marTop w:val="0"/>
      <w:marBottom w:val="0"/>
      <w:divBdr>
        <w:top w:val="none" w:sz="0" w:space="0" w:color="auto"/>
        <w:left w:val="none" w:sz="0" w:space="0" w:color="auto"/>
        <w:bottom w:val="none" w:sz="0" w:space="0" w:color="auto"/>
        <w:right w:val="none" w:sz="0" w:space="0" w:color="auto"/>
      </w:divBdr>
    </w:div>
    <w:div w:id="13268910">
      <w:bodyDiv w:val="1"/>
      <w:marLeft w:val="0"/>
      <w:marRight w:val="0"/>
      <w:marTop w:val="0"/>
      <w:marBottom w:val="0"/>
      <w:divBdr>
        <w:top w:val="none" w:sz="0" w:space="0" w:color="auto"/>
        <w:left w:val="none" w:sz="0" w:space="0" w:color="auto"/>
        <w:bottom w:val="none" w:sz="0" w:space="0" w:color="auto"/>
        <w:right w:val="none" w:sz="0" w:space="0" w:color="auto"/>
      </w:divBdr>
    </w:div>
    <w:div w:id="55055776">
      <w:bodyDiv w:val="1"/>
      <w:marLeft w:val="0"/>
      <w:marRight w:val="0"/>
      <w:marTop w:val="0"/>
      <w:marBottom w:val="0"/>
      <w:divBdr>
        <w:top w:val="none" w:sz="0" w:space="0" w:color="auto"/>
        <w:left w:val="none" w:sz="0" w:space="0" w:color="auto"/>
        <w:bottom w:val="none" w:sz="0" w:space="0" w:color="auto"/>
        <w:right w:val="none" w:sz="0" w:space="0" w:color="auto"/>
      </w:divBdr>
    </w:div>
    <w:div w:id="55981740">
      <w:bodyDiv w:val="1"/>
      <w:marLeft w:val="0"/>
      <w:marRight w:val="0"/>
      <w:marTop w:val="0"/>
      <w:marBottom w:val="0"/>
      <w:divBdr>
        <w:top w:val="none" w:sz="0" w:space="0" w:color="auto"/>
        <w:left w:val="none" w:sz="0" w:space="0" w:color="auto"/>
        <w:bottom w:val="none" w:sz="0" w:space="0" w:color="auto"/>
        <w:right w:val="none" w:sz="0" w:space="0" w:color="auto"/>
      </w:divBdr>
    </w:div>
    <w:div w:id="60568718">
      <w:bodyDiv w:val="1"/>
      <w:marLeft w:val="0"/>
      <w:marRight w:val="0"/>
      <w:marTop w:val="0"/>
      <w:marBottom w:val="0"/>
      <w:divBdr>
        <w:top w:val="none" w:sz="0" w:space="0" w:color="auto"/>
        <w:left w:val="none" w:sz="0" w:space="0" w:color="auto"/>
        <w:bottom w:val="none" w:sz="0" w:space="0" w:color="auto"/>
        <w:right w:val="none" w:sz="0" w:space="0" w:color="auto"/>
      </w:divBdr>
    </w:div>
    <w:div w:id="102111328">
      <w:bodyDiv w:val="1"/>
      <w:marLeft w:val="0"/>
      <w:marRight w:val="0"/>
      <w:marTop w:val="0"/>
      <w:marBottom w:val="0"/>
      <w:divBdr>
        <w:top w:val="none" w:sz="0" w:space="0" w:color="auto"/>
        <w:left w:val="none" w:sz="0" w:space="0" w:color="auto"/>
        <w:bottom w:val="none" w:sz="0" w:space="0" w:color="auto"/>
        <w:right w:val="none" w:sz="0" w:space="0" w:color="auto"/>
      </w:divBdr>
    </w:div>
    <w:div w:id="120199331">
      <w:bodyDiv w:val="1"/>
      <w:marLeft w:val="0"/>
      <w:marRight w:val="0"/>
      <w:marTop w:val="0"/>
      <w:marBottom w:val="0"/>
      <w:divBdr>
        <w:top w:val="none" w:sz="0" w:space="0" w:color="auto"/>
        <w:left w:val="none" w:sz="0" w:space="0" w:color="auto"/>
        <w:bottom w:val="none" w:sz="0" w:space="0" w:color="auto"/>
        <w:right w:val="none" w:sz="0" w:space="0" w:color="auto"/>
      </w:divBdr>
    </w:div>
    <w:div w:id="128327665">
      <w:bodyDiv w:val="1"/>
      <w:marLeft w:val="0"/>
      <w:marRight w:val="0"/>
      <w:marTop w:val="0"/>
      <w:marBottom w:val="0"/>
      <w:divBdr>
        <w:top w:val="none" w:sz="0" w:space="0" w:color="auto"/>
        <w:left w:val="none" w:sz="0" w:space="0" w:color="auto"/>
        <w:bottom w:val="none" w:sz="0" w:space="0" w:color="auto"/>
        <w:right w:val="none" w:sz="0" w:space="0" w:color="auto"/>
      </w:divBdr>
    </w:div>
    <w:div w:id="153302796">
      <w:bodyDiv w:val="1"/>
      <w:marLeft w:val="0"/>
      <w:marRight w:val="0"/>
      <w:marTop w:val="0"/>
      <w:marBottom w:val="0"/>
      <w:divBdr>
        <w:top w:val="none" w:sz="0" w:space="0" w:color="auto"/>
        <w:left w:val="none" w:sz="0" w:space="0" w:color="auto"/>
        <w:bottom w:val="none" w:sz="0" w:space="0" w:color="auto"/>
        <w:right w:val="none" w:sz="0" w:space="0" w:color="auto"/>
      </w:divBdr>
    </w:div>
    <w:div w:id="171841547">
      <w:bodyDiv w:val="1"/>
      <w:marLeft w:val="0"/>
      <w:marRight w:val="0"/>
      <w:marTop w:val="0"/>
      <w:marBottom w:val="0"/>
      <w:divBdr>
        <w:top w:val="none" w:sz="0" w:space="0" w:color="auto"/>
        <w:left w:val="none" w:sz="0" w:space="0" w:color="auto"/>
        <w:bottom w:val="none" w:sz="0" w:space="0" w:color="auto"/>
        <w:right w:val="none" w:sz="0" w:space="0" w:color="auto"/>
      </w:divBdr>
    </w:div>
    <w:div w:id="173957345">
      <w:bodyDiv w:val="1"/>
      <w:marLeft w:val="0"/>
      <w:marRight w:val="0"/>
      <w:marTop w:val="0"/>
      <w:marBottom w:val="0"/>
      <w:divBdr>
        <w:top w:val="none" w:sz="0" w:space="0" w:color="auto"/>
        <w:left w:val="none" w:sz="0" w:space="0" w:color="auto"/>
        <w:bottom w:val="none" w:sz="0" w:space="0" w:color="auto"/>
        <w:right w:val="none" w:sz="0" w:space="0" w:color="auto"/>
      </w:divBdr>
    </w:div>
    <w:div w:id="195848704">
      <w:bodyDiv w:val="1"/>
      <w:marLeft w:val="0"/>
      <w:marRight w:val="0"/>
      <w:marTop w:val="0"/>
      <w:marBottom w:val="0"/>
      <w:divBdr>
        <w:top w:val="none" w:sz="0" w:space="0" w:color="auto"/>
        <w:left w:val="none" w:sz="0" w:space="0" w:color="auto"/>
        <w:bottom w:val="none" w:sz="0" w:space="0" w:color="auto"/>
        <w:right w:val="none" w:sz="0" w:space="0" w:color="auto"/>
      </w:divBdr>
    </w:div>
    <w:div w:id="239679357">
      <w:bodyDiv w:val="1"/>
      <w:marLeft w:val="0"/>
      <w:marRight w:val="0"/>
      <w:marTop w:val="0"/>
      <w:marBottom w:val="0"/>
      <w:divBdr>
        <w:top w:val="none" w:sz="0" w:space="0" w:color="auto"/>
        <w:left w:val="none" w:sz="0" w:space="0" w:color="auto"/>
        <w:bottom w:val="none" w:sz="0" w:space="0" w:color="auto"/>
        <w:right w:val="none" w:sz="0" w:space="0" w:color="auto"/>
      </w:divBdr>
    </w:div>
    <w:div w:id="330639400">
      <w:bodyDiv w:val="1"/>
      <w:marLeft w:val="0"/>
      <w:marRight w:val="0"/>
      <w:marTop w:val="0"/>
      <w:marBottom w:val="0"/>
      <w:divBdr>
        <w:top w:val="none" w:sz="0" w:space="0" w:color="auto"/>
        <w:left w:val="none" w:sz="0" w:space="0" w:color="auto"/>
        <w:bottom w:val="none" w:sz="0" w:space="0" w:color="auto"/>
        <w:right w:val="none" w:sz="0" w:space="0" w:color="auto"/>
      </w:divBdr>
    </w:div>
    <w:div w:id="361439788">
      <w:bodyDiv w:val="1"/>
      <w:marLeft w:val="0"/>
      <w:marRight w:val="0"/>
      <w:marTop w:val="0"/>
      <w:marBottom w:val="0"/>
      <w:divBdr>
        <w:top w:val="none" w:sz="0" w:space="0" w:color="auto"/>
        <w:left w:val="none" w:sz="0" w:space="0" w:color="auto"/>
        <w:bottom w:val="none" w:sz="0" w:space="0" w:color="auto"/>
        <w:right w:val="none" w:sz="0" w:space="0" w:color="auto"/>
      </w:divBdr>
    </w:div>
    <w:div w:id="375155427">
      <w:bodyDiv w:val="1"/>
      <w:marLeft w:val="0"/>
      <w:marRight w:val="0"/>
      <w:marTop w:val="0"/>
      <w:marBottom w:val="0"/>
      <w:divBdr>
        <w:top w:val="none" w:sz="0" w:space="0" w:color="auto"/>
        <w:left w:val="none" w:sz="0" w:space="0" w:color="auto"/>
        <w:bottom w:val="none" w:sz="0" w:space="0" w:color="auto"/>
        <w:right w:val="none" w:sz="0" w:space="0" w:color="auto"/>
      </w:divBdr>
    </w:div>
    <w:div w:id="375549750">
      <w:bodyDiv w:val="1"/>
      <w:marLeft w:val="0"/>
      <w:marRight w:val="0"/>
      <w:marTop w:val="0"/>
      <w:marBottom w:val="0"/>
      <w:divBdr>
        <w:top w:val="none" w:sz="0" w:space="0" w:color="auto"/>
        <w:left w:val="none" w:sz="0" w:space="0" w:color="auto"/>
        <w:bottom w:val="none" w:sz="0" w:space="0" w:color="auto"/>
        <w:right w:val="none" w:sz="0" w:space="0" w:color="auto"/>
      </w:divBdr>
    </w:div>
    <w:div w:id="384062858">
      <w:bodyDiv w:val="1"/>
      <w:marLeft w:val="0"/>
      <w:marRight w:val="0"/>
      <w:marTop w:val="0"/>
      <w:marBottom w:val="0"/>
      <w:divBdr>
        <w:top w:val="none" w:sz="0" w:space="0" w:color="auto"/>
        <w:left w:val="none" w:sz="0" w:space="0" w:color="auto"/>
        <w:bottom w:val="none" w:sz="0" w:space="0" w:color="auto"/>
        <w:right w:val="none" w:sz="0" w:space="0" w:color="auto"/>
      </w:divBdr>
    </w:div>
    <w:div w:id="389808142">
      <w:bodyDiv w:val="1"/>
      <w:marLeft w:val="0"/>
      <w:marRight w:val="0"/>
      <w:marTop w:val="0"/>
      <w:marBottom w:val="0"/>
      <w:divBdr>
        <w:top w:val="none" w:sz="0" w:space="0" w:color="auto"/>
        <w:left w:val="none" w:sz="0" w:space="0" w:color="auto"/>
        <w:bottom w:val="none" w:sz="0" w:space="0" w:color="auto"/>
        <w:right w:val="none" w:sz="0" w:space="0" w:color="auto"/>
      </w:divBdr>
    </w:div>
    <w:div w:id="397635014">
      <w:bodyDiv w:val="1"/>
      <w:marLeft w:val="0"/>
      <w:marRight w:val="0"/>
      <w:marTop w:val="0"/>
      <w:marBottom w:val="0"/>
      <w:divBdr>
        <w:top w:val="none" w:sz="0" w:space="0" w:color="auto"/>
        <w:left w:val="none" w:sz="0" w:space="0" w:color="auto"/>
        <w:bottom w:val="none" w:sz="0" w:space="0" w:color="auto"/>
        <w:right w:val="none" w:sz="0" w:space="0" w:color="auto"/>
      </w:divBdr>
    </w:div>
    <w:div w:id="404455351">
      <w:bodyDiv w:val="1"/>
      <w:marLeft w:val="0"/>
      <w:marRight w:val="0"/>
      <w:marTop w:val="0"/>
      <w:marBottom w:val="0"/>
      <w:divBdr>
        <w:top w:val="none" w:sz="0" w:space="0" w:color="auto"/>
        <w:left w:val="none" w:sz="0" w:space="0" w:color="auto"/>
        <w:bottom w:val="none" w:sz="0" w:space="0" w:color="auto"/>
        <w:right w:val="none" w:sz="0" w:space="0" w:color="auto"/>
      </w:divBdr>
    </w:div>
    <w:div w:id="460422603">
      <w:bodyDiv w:val="1"/>
      <w:marLeft w:val="0"/>
      <w:marRight w:val="0"/>
      <w:marTop w:val="0"/>
      <w:marBottom w:val="0"/>
      <w:divBdr>
        <w:top w:val="none" w:sz="0" w:space="0" w:color="auto"/>
        <w:left w:val="none" w:sz="0" w:space="0" w:color="auto"/>
        <w:bottom w:val="none" w:sz="0" w:space="0" w:color="auto"/>
        <w:right w:val="none" w:sz="0" w:space="0" w:color="auto"/>
      </w:divBdr>
    </w:div>
    <w:div w:id="501437731">
      <w:bodyDiv w:val="1"/>
      <w:marLeft w:val="0"/>
      <w:marRight w:val="0"/>
      <w:marTop w:val="0"/>
      <w:marBottom w:val="0"/>
      <w:divBdr>
        <w:top w:val="none" w:sz="0" w:space="0" w:color="auto"/>
        <w:left w:val="none" w:sz="0" w:space="0" w:color="auto"/>
        <w:bottom w:val="none" w:sz="0" w:space="0" w:color="auto"/>
        <w:right w:val="none" w:sz="0" w:space="0" w:color="auto"/>
      </w:divBdr>
    </w:div>
    <w:div w:id="508443658">
      <w:bodyDiv w:val="1"/>
      <w:marLeft w:val="0"/>
      <w:marRight w:val="0"/>
      <w:marTop w:val="0"/>
      <w:marBottom w:val="0"/>
      <w:divBdr>
        <w:top w:val="none" w:sz="0" w:space="0" w:color="auto"/>
        <w:left w:val="none" w:sz="0" w:space="0" w:color="auto"/>
        <w:bottom w:val="none" w:sz="0" w:space="0" w:color="auto"/>
        <w:right w:val="none" w:sz="0" w:space="0" w:color="auto"/>
      </w:divBdr>
    </w:div>
    <w:div w:id="560410259">
      <w:bodyDiv w:val="1"/>
      <w:marLeft w:val="0"/>
      <w:marRight w:val="0"/>
      <w:marTop w:val="0"/>
      <w:marBottom w:val="0"/>
      <w:divBdr>
        <w:top w:val="none" w:sz="0" w:space="0" w:color="auto"/>
        <w:left w:val="none" w:sz="0" w:space="0" w:color="auto"/>
        <w:bottom w:val="none" w:sz="0" w:space="0" w:color="auto"/>
        <w:right w:val="none" w:sz="0" w:space="0" w:color="auto"/>
      </w:divBdr>
    </w:div>
    <w:div w:id="561715774">
      <w:bodyDiv w:val="1"/>
      <w:marLeft w:val="0"/>
      <w:marRight w:val="0"/>
      <w:marTop w:val="0"/>
      <w:marBottom w:val="0"/>
      <w:divBdr>
        <w:top w:val="none" w:sz="0" w:space="0" w:color="auto"/>
        <w:left w:val="none" w:sz="0" w:space="0" w:color="auto"/>
        <w:bottom w:val="none" w:sz="0" w:space="0" w:color="auto"/>
        <w:right w:val="none" w:sz="0" w:space="0" w:color="auto"/>
      </w:divBdr>
    </w:div>
    <w:div w:id="563679395">
      <w:bodyDiv w:val="1"/>
      <w:marLeft w:val="0"/>
      <w:marRight w:val="0"/>
      <w:marTop w:val="0"/>
      <w:marBottom w:val="0"/>
      <w:divBdr>
        <w:top w:val="none" w:sz="0" w:space="0" w:color="auto"/>
        <w:left w:val="none" w:sz="0" w:space="0" w:color="auto"/>
        <w:bottom w:val="none" w:sz="0" w:space="0" w:color="auto"/>
        <w:right w:val="none" w:sz="0" w:space="0" w:color="auto"/>
      </w:divBdr>
    </w:div>
    <w:div w:id="567614916">
      <w:bodyDiv w:val="1"/>
      <w:marLeft w:val="0"/>
      <w:marRight w:val="0"/>
      <w:marTop w:val="0"/>
      <w:marBottom w:val="0"/>
      <w:divBdr>
        <w:top w:val="none" w:sz="0" w:space="0" w:color="auto"/>
        <w:left w:val="none" w:sz="0" w:space="0" w:color="auto"/>
        <w:bottom w:val="none" w:sz="0" w:space="0" w:color="auto"/>
        <w:right w:val="none" w:sz="0" w:space="0" w:color="auto"/>
      </w:divBdr>
    </w:div>
    <w:div w:id="572469318">
      <w:bodyDiv w:val="1"/>
      <w:marLeft w:val="0"/>
      <w:marRight w:val="0"/>
      <w:marTop w:val="0"/>
      <w:marBottom w:val="0"/>
      <w:divBdr>
        <w:top w:val="none" w:sz="0" w:space="0" w:color="auto"/>
        <w:left w:val="none" w:sz="0" w:space="0" w:color="auto"/>
        <w:bottom w:val="none" w:sz="0" w:space="0" w:color="auto"/>
        <w:right w:val="none" w:sz="0" w:space="0" w:color="auto"/>
      </w:divBdr>
    </w:div>
    <w:div w:id="572473384">
      <w:bodyDiv w:val="1"/>
      <w:marLeft w:val="0"/>
      <w:marRight w:val="0"/>
      <w:marTop w:val="0"/>
      <w:marBottom w:val="0"/>
      <w:divBdr>
        <w:top w:val="none" w:sz="0" w:space="0" w:color="auto"/>
        <w:left w:val="none" w:sz="0" w:space="0" w:color="auto"/>
        <w:bottom w:val="none" w:sz="0" w:space="0" w:color="auto"/>
        <w:right w:val="none" w:sz="0" w:space="0" w:color="auto"/>
      </w:divBdr>
    </w:div>
    <w:div w:id="592394979">
      <w:bodyDiv w:val="1"/>
      <w:marLeft w:val="0"/>
      <w:marRight w:val="0"/>
      <w:marTop w:val="0"/>
      <w:marBottom w:val="0"/>
      <w:divBdr>
        <w:top w:val="none" w:sz="0" w:space="0" w:color="auto"/>
        <w:left w:val="none" w:sz="0" w:space="0" w:color="auto"/>
        <w:bottom w:val="none" w:sz="0" w:space="0" w:color="auto"/>
        <w:right w:val="none" w:sz="0" w:space="0" w:color="auto"/>
      </w:divBdr>
    </w:div>
    <w:div w:id="592785973">
      <w:bodyDiv w:val="1"/>
      <w:marLeft w:val="0"/>
      <w:marRight w:val="0"/>
      <w:marTop w:val="0"/>
      <w:marBottom w:val="0"/>
      <w:divBdr>
        <w:top w:val="none" w:sz="0" w:space="0" w:color="auto"/>
        <w:left w:val="none" w:sz="0" w:space="0" w:color="auto"/>
        <w:bottom w:val="none" w:sz="0" w:space="0" w:color="auto"/>
        <w:right w:val="none" w:sz="0" w:space="0" w:color="auto"/>
      </w:divBdr>
    </w:div>
    <w:div w:id="607813349">
      <w:bodyDiv w:val="1"/>
      <w:marLeft w:val="0"/>
      <w:marRight w:val="0"/>
      <w:marTop w:val="0"/>
      <w:marBottom w:val="0"/>
      <w:divBdr>
        <w:top w:val="none" w:sz="0" w:space="0" w:color="auto"/>
        <w:left w:val="none" w:sz="0" w:space="0" w:color="auto"/>
        <w:bottom w:val="none" w:sz="0" w:space="0" w:color="auto"/>
        <w:right w:val="none" w:sz="0" w:space="0" w:color="auto"/>
      </w:divBdr>
    </w:div>
    <w:div w:id="629090453">
      <w:bodyDiv w:val="1"/>
      <w:marLeft w:val="0"/>
      <w:marRight w:val="0"/>
      <w:marTop w:val="0"/>
      <w:marBottom w:val="0"/>
      <w:divBdr>
        <w:top w:val="none" w:sz="0" w:space="0" w:color="auto"/>
        <w:left w:val="none" w:sz="0" w:space="0" w:color="auto"/>
        <w:bottom w:val="none" w:sz="0" w:space="0" w:color="auto"/>
        <w:right w:val="none" w:sz="0" w:space="0" w:color="auto"/>
      </w:divBdr>
    </w:div>
    <w:div w:id="643391721">
      <w:bodyDiv w:val="1"/>
      <w:marLeft w:val="0"/>
      <w:marRight w:val="0"/>
      <w:marTop w:val="0"/>
      <w:marBottom w:val="0"/>
      <w:divBdr>
        <w:top w:val="none" w:sz="0" w:space="0" w:color="auto"/>
        <w:left w:val="none" w:sz="0" w:space="0" w:color="auto"/>
        <w:bottom w:val="none" w:sz="0" w:space="0" w:color="auto"/>
        <w:right w:val="none" w:sz="0" w:space="0" w:color="auto"/>
      </w:divBdr>
    </w:div>
    <w:div w:id="650838473">
      <w:bodyDiv w:val="1"/>
      <w:marLeft w:val="0"/>
      <w:marRight w:val="0"/>
      <w:marTop w:val="0"/>
      <w:marBottom w:val="0"/>
      <w:divBdr>
        <w:top w:val="none" w:sz="0" w:space="0" w:color="auto"/>
        <w:left w:val="none" w:sz="0" w:space="0" w:color="auto"/>
        <w:bottom w:val="none" w:sz="0" w:space="0" w:color="auto"/>
        <w:right w:val="none" w:sz="0" w:space="0" w:color="auto"/>
      </w:divBdr>
    </w:div>
    <w:div w:id="655302144">
      <w:bodyDiv w:val="1"/>
      <w:marLeft w:val="0"/>
      <w:marRight w:val="0"/>
      <w:marTop w:val="0"/>
      <w:marBottom w:val="0"/>
      <w:divBdr>
        <w:top w:val="none" w:sz="0" w:space="0" w:color="auto"/>
        <w:left w:val="none" w:sz="0" w:space="0" w:color="auto"/>
        <w:bottom w:val="none" w:sz="0" w:space="0" w:color="auto"/>
        <w:right w:val="none" w:sz="0" w:space="0" w:color="auto"/>
      </w:divBdr>
    </w:div>
    <w:div w:id="666791792">
      <w:bodyDiv w:val="1"/>
      <w:marLeft w:val="0"/>
      <w:marRight w:val="0"/>
      <w:marTop w:val="0"/>
      <w:marBottom w:val="0"/>
      <w:divBdr>
        <w:top w:val="none" w:sz="0" w:space="0" w:color="auto"/>
        <w:left w:val="none" w:sz="0" w:space="0" w:color="auto"/>
        <w:bottom w:val="none" w:sz="0" w:space="0" w:color="auto"/>
        <w:right w:val="none" w:sz="0" w:space="0" w:color="auto"/>
      </w:divBdr>
    </w:div>
    <w:div w:id="701367927">
      <w:bodyDiv w:val="1"/>
      <w:marLeft w:val="0"/>
      <w:marRight w:val="0"/>
      <w:marTop w:val="0"/>
      <w:marBottom w:val="0"/>
      <w:divBdr>
        <w:top w:val="none" w:sz="0" w:space="0" w:color="auto"/>
        <w:left w:val="none" w:sz="0" w:space="0" w:color="auto"/>
        <w:bottom w:val="none" w:sz="0" w:space="0" w:color="auto"/>
        <w:right w:val="none" w:sz="0" w:space="0" w:color="auto"/>
      </w:divBdr>
    </w:div>
    <w:div w:id="741946692">
      <w:bodyDiv w:val="1"/>
      <w:marLeft w:val="0"/>
      <w:marRight w:val="0"/>
      <w:marTop w:val="0"/>
      <w:marBottom w:val="0"/>
      <w:divBdr>
        <w:top w:val="none" w:sz="0" w:space="0" w:color="auto"/>
        <w:left w:val="none" w:sz="0" w:space="0" w:color="auto"/>
        <w:bottom w:val="none" w:sz="0" w:space="0" w:color="auto"/>
        <w:right w:val="none" w:sz="0" w:space="0" w:color="auto"/>
      </w:divBdr>
    </w:div>
    <w:div w:id="749928998">
      <w:bodyDiv w:val="1"/>
      <w:marLeft w:val="0"/>
      <w:marRight w:val="0"/>
      <w:marTop w:val="0"/>
      <w:marBottom w:val="0"/>
      <w:divBdr>
        <w:top w:val="none" w:sz="0" w:space="0" w:color="auto"/>
        <w:left w:val="none" w:sz="0" w:space="0" w:color="auto"/>
        <w:bottom w:val="none" w:sz="0" w:space="0" w:color="auto"/>
        <w:right w:val="none" w:sz="0" w:space="0" w:color="auto"/>
      </w:divBdr>
    </w:div>
    <w:div w:id="757750180">
      <w:bodyDiv w:val="1"/>
      <w:marLeft w:val="0"/>
      <w:marRight w:val="0"/>
      <w:marTop w:val="0"/>
      <w:marBottom w:val="0"/>
      <w:divBdr>
        <w:top w:val="none" w:sz="0" w:space="0" w:color="auto"/>
        <w:left w:val="none" w:sz="0" w:space="0" w:color="auto"/>
        <w:bottom w:val="none" w:sz="0" w:space="0" w:color="auto"/>
        <w:right w:val="none" w:sz="0" w:space="0" w:color="auto"/>
      </w:divBdr>
    </w:div>
    <w:div w:id="758646901">
      <w:bodyDiv w:val="1"/>
      <w:marLeft w:val="0"/>
      <w:marRight w:val="0"/>
      <w:marTop w:val="0"/>
      <w:marBottom w:val="0"/>
      <w:divBdr>
        <w:top w:val="none" w:sz="0" w:space="0" w:color="auto"/>
        <w:left w:val="none" w:sz="0" w:space="0" w:color="auto"/>
        <w:bottom w:val="none" w:sz="0" w:space="0" w:color="auto"/>
        <w:right w:val="none" w:sz="0" w:space="0" w:color="auto"/>
      </w:divBdr>
    </w:div>
    <w:div w:id="806899078">
      <w:bodyDiv w:val="1"/>
      <w:marLeft w:val="0"/>
      <w:marRight w:val="0"/>
      <w:marTop w:val="0"/>
      <w:marBottom w:val="0"/>
      <w:divBdr>
        <w:top w:val="none" w:sz="0" w:space="0" w:color="auto"/>
        <w:left w:val="none" w:sz="0" w:space="0" w:color="auto"/>
        <w:bottom w:val="none" w:sz="0" w:space="0" w:color="auto"/>
        <w:right w:val="none" w:sz="0" w:space="0" w:color="auto"/>
      </w:divBdr>
    </w:div>
    <w:div w:id="832573706">
      <w:bodyDiv w:val="1"/>
      <w:marLeft w:val="0"/>
      <w:marRight w:val="0"/>
      <w:marTop w:val="0"/>
      <w:marBottom w:val="0"/>
      <w:divBdr>
        <w:top w:val="none" w:sz="0" w:space="0" w:color="auto"/>
        <w:left w:val="none" w:sz="0" w:space="0" w:color="auto"/>
        <w:bottom w:val="none" w:sz="0" w:space="0" w:color="auto"/>
        <w:right w:val="none" w:sz="0" w:space="0" w:color="auto"/>
      </w:divBdr>
    </w:div>
    <w:div w:id="857699183">
      <w:bodyDiv w:val="1"/>
      <w:marLeft w:val="0"/>
      <w:marRight w:val="0"/>
      <w:marTop w:val="0"/>
      <w:marBottom w:val="0"/>
      <w:divBdr>
        <w:top w:val="none" w:sz="0" w:space="0" w:color="auto"/>
        <w:left w:val="none" w:sz="0" w:space="0" w:color="auto"/>
        <w:bottom w:val="none" w:sz="0" w:space="0" w:color="auto"/>
        <w:right w:val="none" w:sz="0" w:space="0" w:color="auto"/>
      </w:divBdr>
    </w:div>
    <w:div w:id="894241251">
      <w:bodyDiv w:val="1"/>
      <w:marLeft w:val="0"/>
      <w:marRight w:val="0"/>
      <w:marTop w:val="0"/>
      <w:marBottom w:val="0"/>
      <w:divBdr>
        <w:top w:val="none" w:sz="0" w:space="0" w:color="auto"/>
        <w:left w:val="none" w:sz="0" w:space="0" w:color="auto"/>
        <w:bottom w:val="none" w:sz="0" w:space="0" w:color="auto"/>
        <w:right w:val="none" w:sz="0" w:space="0" w:color="auto"/>
      </w:divBdr>
    </w:div>
    <w:div w:id="898053876">
      <w:bodyDiv w:val="1"/>
      <w:marLeft w:val="0"/>
      <w:marRight w:val="0"/>
      <w:marTop w:val="0"/>
      <w:marBottom w:val="0"/>
      <w:divBdr>
        <w:top w:val="none" w:sz="0" w:space="0" w:color="auto"/>
        <w:left w:val="none" w:sz="0" w:space="0" w:color="auto"/>
        <w:bottom w:val="none" w:sz="0" w:space="0" w:color="auto"/>
        <w:right w:val="none" w:sz="0" w:space="0" w:color="auto"/>
      </w:divBdr>
    </w:div>
    <w:div w:id="904946640">
      <w:bodyDiv w:val="1"/>
      <w:marLeft w:val="0"/>
      <w:marRight w:val="0"/>
      <w:marTop w:val="0"/>
      <w:marBottom w:val="0"/>
      <w:divBdr>
        <w:top w:val="none" w:sz="0" w:space="0" w:color="auto"/>
        <w:left w:val="none" w:sz="0" w:space="0" w:color="auto"/>
        <w:bottom w:val="none" w:sz="0" w:space="0" w:color="auto"/>
        <w:right w:val="none" w:sz="0" w:space="0" w:color="auto"/>
      </w:divBdr>
    </w:div>
    <w:div w:id="913005014">
      <w:bodyDiv w:val="1"/>
      <w:marLeft w:val="0"/>
      <w:marRight w:val="0"/>
      <w:marTop w:val="0"/>
      <w:marBottom w:val="0"/>
      <w:divBdr>
        <w:top w:val="none" w:sz="0" w:space="0" w:color="auto"/>
        <w:left w:val="none" w:sz="0" w:space="0" w:color="auto"/>
        <w:bottom w:val="none" w:sz="0" w:space="0" w:color="auto"/>
        <w:right w:val="none" w:sz="0" w:space="0" w:color="auto"/>
      </w:divBdr>
    </w:div>
    <w:div w:id="930546703">
      <w:bodyDiv w:val="1"/>
      <w:marLeft w:val="0"/>
      <w:marRight w:val="0"/>
      <w:marTop w:val="0"/>
      <w:marBottom w:val="0"/>
      <w:divBdr>
        <w:top w:val="none" w:sz="0" w:space="0" w:color="auto"/>
        <w:left w:val="none" w:sz="0" w:space="0" w:color="auto"/>
        <w:bottom w:val="none" w:sz="0" w:space="0" w:color="auto"/>
        <w:right w:val="none" w:sz="0" w:space="0" w:color="auto"/>
      </w:divBdr>
    </w:div>
    <w:div w:id="963001315">
      <w:bodyDiv w:val="1"/>
      <w:marLeft w:val="0"/>
      <w:marRight w:val="0"/>
      <w:marTop w:val="0"/>
      <w:marBottom w:val="0"/>
      <w:divBdr>
        <w:top w:val="none" w:sz="0" w:space="0" w:color="auto"/>
        <w:left w:val="none" w:sz="0" w:space="0" w:color="auto"/>
        <w:bottom w:val="none" w:sz="0" w:space="0" w:color="auto"/>
        <w:right w:val="none" w:sz="0" w:space="0" w:color="auto"/>
      </w:divBdr>
    </w:div>
    <w:div w:id="992762154">
      <w:bodyDiv w:val="1"/>
      <w:marLeft w:val="0"/>
      <w:marRight w:val="0"/>
      <w:marTop w:val="0"/>
      <w:marBottom w:val="0"/>
      <w:divBdr>
        <w:top w:val="none" w:sz="0" w:space="0" w:color="auto"/>
        <w:left w:val="none" w:sz="0" w:space="0" w:color="auto"/>
        <w:bottom w:val="none" w:sz="0" w:space="0" w:color="auto"/>
        <w:right w:val="none" w:sz="0" w:space="0" w:color="auto"/>
      </w:divBdr>
    </w:div>
    <w:div w:id="998774575">
      <w:bodyDiv w:val="1"/>
      <w:marLeft w:val="0"/>
      <w:marRight w:val="0"/>
      <w:marTop w:val="0"/>
      <w:marBottom w:val="0"/>
      <w:divBdr>
        <w:top w:val="none" w:sz="0" w:space="0" w:color="auto"/>
        <w:left w:val="none" w:sz="0" w:space="0" w:color="auto"/>
        <w:bottom w:val="none" w:sz="0" w:space="0" w:color="auto"/>
        <w:right w:val="none" w:sz="0" w:space="0" w:color="auto"/>
      </w:divBdr>
    </w:div>
    <w:div w:id="1038315971">
      <w:bodyDiv w:val="1"/>
      <w:marLeft w:val="0"/>
      <w:marRight w:val="0"/>
      <w:marTop w:val="0"/>
      <w:marBottom w:val="0"/>
      <w:divBdr>
        <w:top w:val="none" w:sz="0" w:space="0" w:color="auto"/>
        <w:left w:val="none" w:sz="0" w:space="0" w:color="auto"/>
        <w:bottom w:val="none" w:sz="0" w:space="0" w:color="auto"/>
        <w:right w:val="none" w:sz="0" w:space="0" w:color="auto"/>
      </w:divBdr>
    </w:div>
    <w:div w:id="1058480736">
      <w:bodyDiv w:val="1"/>
      <w:marLeft w:val="0"/>
      <w:marRight w:val="0"/>
      <w:marTop w:val="0"/>
      <w:marBottom w:val="0"/>
      <w:divBdr>
        <w:top w:val="none" w:sz="0" w:space="0" w:color="auto"/>
        <w:left w:val="none" w:sz="0" w:space="0" w:color="auto"/>
        <w:bottom w:val="none" w:sz="0" w:space="0" w:color="auto"/>
        <w:right w:val="none" w:sz="0" w:space="0" w:color="auto"/>
      </w:divBdr>
    </w:div>
    <w:div w:id="1063482111">
      <w:bodyDiv w:val="1"/>
      <w:marLeft w:val="0"/>
      <w:marRight w:val="0"/>
      <w:marTop w:val="0"/>
      <w:marBottom w:val="0"/>
      <w:divBdr>
        <w:top w:val="none" w:sz="0" w:space="0" w:color="auto"/>
        <w:left w:val="none" w:sz="0" w:space="0" w:color="auto"/>
        <w:bottom w:val="none" w:sz="0" w:space="0" w:color="auto"/>
        <w:right w:val="none" w:sz="0" w:space="0" w:color="auto"/>
      </w:divBdr>
    </w:div>
    <w:div w:id="1068112655">
      <w:bodyDiv w:val="1"/>
      <w:marLeft w:val="0"/>
      <w:marRight w:val="0"/>
      <w:marTop w:val="0"/>
      <w:marBottom w:val="0"/>
      <w:divBdr>
        <w:top w:val="none" w:sz="0" w:space="0" w:color="auto"/>
        <w:left w:val="none" w:sz="0" w:space="0" w:color="auto"/>
        <w:bottom w:val="none" w:sz="0" w:space="0" w:color="auto"/>
        <w:right w:val="none" w:sz="0" w:space="0" w:color="auto"/>
      </w:divBdr>
    </w:div>
    <w:div w:id="1072124483">
      <w:bodyDiv w:val="1"/>
      <w:marLeft w:val="0"/>
      <w:marRight w:val="0"/>
      <w:marTop w:val="0"/>
      <w:marBottom w:val="0"/>
      <w:divBdr>
        <w:top w:val="none" w:sz="0" w:space="0" w:color="auto"/>
        <w:left w:val="none" w:sz="0" w:space="0" w:color="auto"/>
        <w:bottom w:val="none" w:sz="0" w:space="0" w:color="auto"/>
        <w:right w:val="none" w:sz="0" w:space="0" w:color="auto"/>
      </w:divBdr>
    </w:div>
    <w:div w:id="1072659841">
      <w:bodyDiv w:val="1"/>
      <w:marLeft w:val="0"/>
      <w:marRight w:val="0"/>
      <w:marTop w:val="0"/>
      <w:marBottom w:val="0"/>
      <w:divBdr>
        <w:top w:val="none" w:sz="0" w:space="0" w:color="auto"/>
        <w:left w:val="none" w:sz="0" w:space="0" w:color="auto"/>
        <w:bottom w:val="none" w:sz="0" w:space="0" w:color="auto"/>
        <w:right w:val="none" w:sz="0" w:space="0" w:color="auto"/>
      </w:divBdr>
    </w:div>
    <w:div w:id="1075276251">
      <w:bodyDiv w:val="1"/>
      <w:marLeft w:val="0"/>
      <w:marRight w:val="0"/>
      <w:marTop w:val="0"/>
      <w:marBottom w:val="0"/>
      <w:divBdr>
        <w:top w:val="none" w:sz="0" w:space="0" w:color="auto"/>
        <w:left w:val="none" w:sz="0" w:space="0" w:color="auto"/>
        <w:bottom w:val="none" w:sz="0" w:space="0" w:color="auto"/>
        <w:right w:val="none" w:sz="0" w:space="0" w:color="auto"/>
      </w:divBdr>
    </w:div>
    <w:div w:id="1087727926">
      <w:bodyDiv w:val="1"/>
      <w:marLeft w:val="0"/>
      <w:marRight w:val="0"/>
      <w:marTop w:val="0"/>
      <w:marBottom w:val="0"/>
      <w:divBdr>
        <w:top w:val="none" w:sz="0" w:space="0" w:color="auto"/>
        <w:left w:val="none" w:sz="0" w:space="0" w:color="auto"/>
        <w:bottom w:val="none" w:sz="0" w:space="0" w:color="auto"/>
        <w:right w:val="none" w:sz="0" w:space="0" w:color="auto"/>
      </w:divBdr>
    </w:div>
    <w:div w:id="1107190497">
      <w:bodyDiv w:val="1"/>
      <w:marLeft w:val="0"/>
      <w:marRight w:val="0"/>
      <w:marTop w:val="0"/>
      <w:marBottom w:val="0"/>
      <w:divBdr>
        <w:top w:val="none" w:sz="0" w:space="0" w:color="auto"/>
        <w:left w:val="none" w:sz="0" w:space="0" w:color="auto"/>
        <w:bottom w:val="none" w:sz="0" w:space="0" w:color="auto"/>
        <w:right w:val="none" w:sz="0" w:space="0" w:color="auto"/>
      </w:divBdr>
    </w:div>
    <w:div w:id="1150444006">
      <w:bodyDiv w:val="1"/>
      <w:marLeft w:val="0"/>
      <w:marRight w:val="0"/>
      <w:marTop w:val="0"/>
      <w:marBottom w:val="0"/>
      <w:divBdr>
        <w:top w:val="none" w:sz="0" w:space="0" w:color="auto"/>
        <w:left w:val="none" w:sz="0" w:space="0" w:color="auto"/>
        <w:bottom w:val="none" w:sz="0" w:space="0" w:color="auto"/>
        <w:right w:val="none" w:sz="0" w:space="0" w:color="auto"/>
      </w:divBdr>
    </w:div>
    <w:div w:id="1150831114">
      <w:bodyDiv w:val="1"/>
      <w:marLeft w:val="0"/>
      <w:marRight w:val="0"/>
      <w:marTop w:val="0"/>
      <w:marBottom w:val="0"/>
      <w:divBdr>
        <w:top w:val="none" w:sz="0" w:space="0" w:color="auto"/>
        <w:left w:val="none" w:sz="0" w:space="0" w:color="auto"/>
        <w:bottom w:val="none" w:sz="0" w:space="0" w:color="auto"/>
        <w:right w:val="none" w:sz="0" w:space="0" w:color="auto"/>
      </w:divBdr>
    </w:div>
    <w:div w:id="1178546253">
      <w:bodyDiv w:val="1"/>
      <w:marLeft w:val="0"/>
      <w:marRight w:val="0"/>
      <w:marTop w:val="0"/>
      <w:marBottom w:val="0"/>
      <w:divBdr>
        <w:top w:val="none" w:sz="0" w:space="0" w:color="auto"/>
        <w:left w:val="none" w:sz="0" w:space="0" w:color="auto"/>
        <w:bottom w:val="none" w:sz="0" w:space="0" w:color="auto"/>
        <w:right w:val="none" w:sz="0" w:space="0" w:color="auto"/>
      </w:divBdr>
    </w:div>
    <w:div w:id="1261720258">
      <w:bodyDiv w:val="1"/>
      <w:marLeft w:val="0"/>
      <w:marRight w:val="0"/>
      <w:marTop w:val="0"/>
      <w:marBottom w:val="0"/>
      <w:divBdr>
        <w:top w:val="none" w:sz="0" w:space="0" w:color="auto"/>
        <w:left w:val="none" w:sz="0" w:space="0" w:color="auto"/>
        <w:bottom w:val="none" w:sz="0" w:space="0" w:color="auto"/>
        <w:right w:val="none" w:sz="0" w:space="0" w:color="auto"/>
      </w:divBdr>
    </w:div>
    <w:div w:id="1274703796">
      <w:bodyDiv w:val="1"/>
      <w:marLeft w:val="0"/>
      <w:marRight w:val="0"/>
      <w:marTop w:val="0"/>
      <w:marBottom w:val="0"/>
      <w:divBdr>
        <w:top w:val="none" w:sz="0" w:space="0" w:color="auto"/>
        <w:left w:val="none" w:sz="0" w:space="0" w:color="auto"/>
        <w:bottom w:val="none" w:sz="0" w:space="0" w:color="auto"/>
        <w:right w:val="none" w:sz="0" w:space="0" w:color="auto"/>
      </w:divBdr>
    </w:div>
    <w:div w:id="1318001440">
      <w:bodyDiv w:val="1"/>
      <w:marLeft w:val="0"/>
      <w:marRight w:val="0"/>
      <w:marTop w:val="0"/>
      <w:marBottom w:val="0"/>
      <w:divBdr>
        <w:top w:val="none" w:sz="0" w:space="0" w:color="auto"/>
        <w:left w:val="none" w:sz="0" w:space="0" w:color="auto"/>
        <w:bottom w:val="none" w:sz="0" w:space="0" w:color="auto"/>
        <w:right w:val="none" w:sz="0" w:space="0" w:color="auto"/>
      </w:divBdr>
    </w:div>
    <w:div w:id="1330211125">
      <w:bodyDiv w:val="1"/>
      <w:marLeft w:val="0"/>
      <w:marRight w:val="0"/>
      <w:marTop w:val="0"/>
      <w:marBottom w:val="0"/>
      <w:divBdr>
        <w:top w:val="none" w:sz="0" w:space="0" w:color="auto"/>
        <w:left w:val="none" w:sz="0" w:space="0" w:color="auto"/>
        <w:bottom w:val="none" w:sz="0" w:space="0" w:color="auto"/>
        <w:right w:val="none" w:sz="0" w:space="0" w:color="auto"/>
      </w:divBdr>
    </w:div>
    <w:div w:id="1352222056">
      <w:bodyDiv w:val="1"/>
      <w:marLeft w:val="0"/>
      <w:marRight w:val="0"/>
      <w:marTop w:val="0"/>
      <w:marBottom w:val="0"/>
      <w:divBdr>
        <w:top w:val="none" w:sz="0" w:space="0" w:color="auto"/>
        <w:left w:val="none" w:sz="0" w:space="0" w:color="auto"/>
        <w:bottom w:val="none" w:sz="0" w:space="0" w:color="auto"/>
        <w:right w:val="none" w:sz="0" w:space="0" w:color="auto"/>
      </w:divBdr>
    </w:div>
    <w:div w:id="1372414476">
      <w:bodyDiv w:val="1"/>
      <w:marLeft w:val="0"/>
      <w:marRight w:val="0"/>
      <w:marTop w:val="0"/>
      <w:marBottom w:val="0"/>
      <w:divBdr>
        <w:top w:val="none" w:sz="0" w:space="0" w:color="auto"/>
        <w:left w:val="none" w:sz="0" w:space="0" w:color="auto"/>
        <w:bottom w:val="none" w:sz="0" w:space="0" w:color="auto"/>
        <w:right w:val="none" w:sz="0" w:space="0" w:color="auto"/>
      </w:divBdr>
    </w:div>
    <w:div w:id="1424953017">
      <w:bodyDiv w:val="1"/>
      <w:marLeft w:val="0"/>
      <w:marRight w:val="0"/>
      <w:marTop w:val="0"/>
      <w:marBottom w:val="0"/>
      <w:divBdr>
        <w:top w:val="none" w:sz="0" w:space="0" w:color="auto"/>
        <w:left w:val="none" w:sz="0" w:space="0" w:color="auto"/>
        <w:bottom w:val="none" w:sz="0" w:space="0" w:color="auto"/>
        <w:right w:val="none" w:sz="0" w:space="0" w:color="auto"/>
      </w:divBdr>
    </w:div>
    <w:div w:id="1491287790">
      <w:bodyDiv w:val="1"/>
      <w:marLeft w:val="0"/>
      <w:marRight w:val="0"/>
      <w:marTop w:val="0"/>
      <w:marBottom w:val="0"/>
      <w:divBdr>
        <w:top w:val="none" w:sz="0" w:space="0" w:color="auto"/>
        <w:left w:val="none" w:sz="0" w:space="0" w:color="auto"/>
        <w:bottom w:val="none" w:sz="0" w:space="0" w:color="auto"/>
        <w:right w:val="none" w:sz="0" w:space="0" w:color="auto"/>
      </w:divBdr>
    </w:div>
    <w:div w:id="1507818019">
      <w:bodyDiv w:val="1"/>
      <w:marLeft w:val="0"/>
      <w:marRight w:val="0"/>
      <w:marTop w:val="0"/>
      <w:marBottom w:val="0"/>
      <w:divBdr>
        <w:top w:val="none" w:sz="0" w:space="0" w:color="auto"/>
        <w:left w:val="none" w:sz="0" w:space="0" w:color="auto"/>
        <w:bottom w:val="none" w:sz="0" w:space="0" w:color="auto"/>
        <w:right w:val="none" w:sz="0" w:space="0" w:color="auto"/>
      </w:divBdr>
    </w:div>
    <w:div w:id="1511681336">
      <w:bodyDiv w:val="1"/>
      <w:marLeft w:val="0"/>
      <w:marRight w:val="0"/>
      <w:marTop w:val="0"/>
      <w:marBottom w:val="0"/>
      <w:divBdr>
        <w:top w:val="none" w:sz="0" w:space="0" w:color="auto"/>
        <w:left w:val="none" w:sz="0" w:space="0" w:color="auto"/>
        <w:bottom w:val="none" w:sz="0" w:space="0" w:color="auto"/>
        <w:right w:val="none" w:sz="0" w:space="0" w:color="auto"/>
      </w:divBdr>
    </w:div>
    <w:div w:id="1522552763">
      <w:bodyDiv w:val="1"/>
      <w:marLeft w:val="0"/>
      <w:marRight w:val="0"/>
      <w:marTop w:val="0"/>
      <w:marBottom w:val="0"/>
      <w:divBdr>
        <w:top w:val="none" w:sz="0" w:space="0" w:color="auto"/>
        <w:left w:val="none" w:sz="0" w:space="0" w:color="auto"/>
        <w:bottom w:val="none" w:sz="0" w:space="0" w:color="auto"/>
        <w:right w:val="none" w:sz="0" w:space="0" w:color="auto"/>
      </w:divBdr>
    </w:div>
    <w:div w:id="1548300057">
      <w:bodyDiv w:val="1"/>
      <w:marLeft w:val="0"/>
      <w:marRight w:val="0"/>
      <w:marTop w:val="0"/>
      <w:marBottom w:val="0"/>
      <w:divBdr>
        <w:top w:val="none" w:sz="0" w:space="0" w:color="auto"/>
        <w:left w:val="none" w:sz="0" w:space="0" w:color="auto"/>
        <w:bottom w:val="none" w:sz="0" w:space="0" w:color="auto"/>
        <w:right w:val="none" w:sz="0" w:space="0" w:color="auto"/>
      </w:divBdr>
    </w:div>
    <w:div w:id="1642077772">
      <w:bodyDiv w:val="1"/>
      <w:marLeft w:val="0"/>
      <w:marRight w:val="0"/>
      <w:marTop w:val="0"/>
      <w:marBottom w:val="0"/>
      <w:divBdr>
        <w:top w:val="none" w:sz="0" w:space="0" w:color="auto"/>
        <w:left w:val="none" w:sz="0" w:space="0" w:color="auto"/>
        <w:bottom w:val="none" w:sz="0" w:space="0" w:color="auto"/>
        <w:right w:val="none" w:sz="0" w:space="0" w:color="auto"/>
      </w:divBdr>
    </w:div>
    <w:div w:id="1676227191">
      <w:bodyDiv w:val="1"/>
      <w:marLeft w:val="0"/>
      <w:marRight w:val="0"/>
      <w:marTop w:val="0"/>
      <w:marBottom w:val="0"/>
      <w:divBdr>
        <w:top w:val="none" w:sz="0" w:space="0" w:color="auto"/>
        <w:left w:val="none" w:sz="0" w:space="0" w:color="auto"/>
        <w:bottom w:val="none" w:sz="0" w:space="0" w:color="auto"/>
        <w:right w:val="none" w:sz="0" w:space="0" w:color="auto"/>
      </w:divBdr>
    </w:div>
    <w:div w:id="1695763398">
      <w:bodyDiv w:val="1"/>
      <w:marLeft w:val="0"/>
      <w:marRight w:val="0"/>
      <w:marTop w:val="0"/>
      <w:marBottom w:val="0"/>
      <w:divBdr>
        <w:top w:val="none" w:sz="0" w:space="0" w:color="auto"/>
        <w:left w:val="none" w:sz="0" w:space="0" w:color="auto"/>
        <w:bottom w:val="none" w:sz="0" w:space="0" w:color="auto"/>
        <w:right w:val="none" w:sz="0" w:space="0" w:color="auto"/>
      </w:divBdr>
    </w:div>
    <w:div w:id="1731414812">
      <w:bodyDiv w:val="1"/>
      <w:marLeft w:val="0"/>
      <w:marRight w:val="0"/>
      <w:marTop w:val="0"/>
      <w:marBottom w:val="0"/>
      <w:divBdr>
        <w:top w:val="none" w:sz="0" w:space="0" w:color="auto"/>
        <w:left w:val="none" w:sz="0" w:space="0" w:color="auto"/>
        <w:bottom w:val="none" w:sz="0" w:space="0" w:color="auto"/>
        <w:right w:val="none" w:sz="0" w:space="0" w:color="auto"/>
      </w:divBdr>
    </w:div>
    <w:div w:id="1748918036">
      <w:bodyDiv w:val="1"/>
      <w:marLeft w:val="0"/>
      <w:marRight w:val="0"/>
      <w:marTop w:val="0"/>
      <w:marBottom w:val="0"/>
      <w:divBdr>
        <w:top w:val="none" w:sz="0" w:space="0" w:color="auto"/>
        <w:left w:val="none" w:sz="0" w:space="0" w:color="auto"/>
        <w:bottom w:val="none" w:sz="0" w:space="0" w:color="auto"/>
        <w:right w:val="none" w:sz="0" w:space="0" w:color="auto"/>
      </w:divBdr>
    </w:div>
    <w:div w:id="1749228161">
      <w:bodyDiv w:val="1"/>
      <w:marLeft w:val="0"/>
      <w:marRight w:val="0"/>
      <w:marTop w:val="0"/>
      <w:marBottom w:val="0"/>
      <w:divBdr>
        <w:top w:val="none" w:sz="0" w:space="0" w:color="auto"/>
        <w:left w:val="none" w:sz="0" w:space="0" w:color="auto"/>
        <w:bottom w:val="none" w:sz="0" w:space="0" w:color="auto"/>
        <w:right w:val="none" w:sz="0" w:space="0" w:color="auto"/>
      </w:divBdr>
    </w:div>
    <w:div w:id="1750078298">
      <w:bodyDiv w:val="1"/>
      <w:marLeft w:val="0"/>
      <w:marRight w:val="0"/>
      <w:marTop w:val="0"/>
      <w:marBottom w:val="0"/>
      <w:divBdr>
        <w:top w:val="none" w:sz="0" w:space="0" w:color="auto"/>
        <w:left w:val="none" w:sz="0" w:space="0" w:color="auto"/>
        <w:bottom w:val="none" w:sz="0" w:space="0" w:color="auto"/>
        <w:right w:val="none" w:sz="0" w:space="0" w:color="auto"/>
      </w:divBdr>
    </w:div>
    <w:div w:id="1751274573">
      <w:bodyDiv w:val="1"/>
      <w:marLeft w:val="0"/>
      <w:marRight w:val="0"/>
      <w:marTop w:val="0"/>
      <w:marBottom w:val="0"/>
      <w:divBdr>
        <w:top w:val="none" w:sz="0" w:space="0" w:color="auto"/>
        <w:left w:val="none" w:sz="0" w:space="0" w:color="auto"/>
        <w:bottom w:val="none" w:sz="0" w:space="0" w:color="auto"/>
        <w:right w:val="none" w:sz="0" w:space="0" w:color="auto"/>
      </w:divBdr>
    </w:div>
    <w:div w:id="1771969714">
      <w:bodyDiv w:val="1"/>
      <w:marLeft w:val="0"/>
      <w:marRight w:val="0"/>
      <w:marTop w:val="0"/>
      <w:marBottom w:val="0"/>
      <w:divBdr>
        <w:top w:val="none" w:sz="0" w:space="0" w:color="auto"/>
        <w:left w:val="none" w:sz="0" w:space="0" w:color="auto"/>
        <w:bottom w:val="none" w:sz="0" w:space="0" w:color="auto"/>
        <w:right w:val="none" w:sz="0" w:space="0" w:color="auto"/>
      </w:divBdr>
    </w:div>
    <w:div w:id="1794136132">
      <w:bodyDiv w:val="1"/>
      <w:marLeft w:val="0"/>
      <w:marRight w:val="0"/>
      <w:marTop w:val="0"/>
      <w:marBottom w:val="0"/>
      <w:divBdr>
        <w:top w:val="none" w:sz="0" w:space="0" w:color="auto"/>
        <w:left w:val="none" w:sz="0" w:space="0" w:color="auto"/>
        <w:bottom w:val="none" w:sz="0" w:space="0" w:color="auto"/>
        <w:right w:val="none" w:sz="0" w:space="0" w:color="auto"/>
      </w:divBdr>
    </w:div>
    <w:div w:id="1826777064">
      <w:bodyDiv w:val="1"/>
      <w:marLeft w:val="0"/>
      <w:marRight w:val="0"/>
      <w:marTop w:val="0"/>
      <w:marBottom w:val="0"/>
      <w:divBdr>
        <w:top w:val="none" w:sz="0" w:space="0" w:color="auto"/>
        <w:left w:val="none" w:sz="0" w:space="0" w:color="auto"/>
        <w:bottom w:val="none" w:sz="0" w:space="0" w:color="auto"/>
        <w:right w:val="none" w:sz="0" w:space="0" w:color="auto"/>
      </w:divBdr>
    </w:div>
    <w:div w:id="1838496804">
      <w:bodyDiv w:val="1"/>
      <w:marLeft w:val="0"/>
      <w:marRight w:val="0"/>
      <w:marTop w:val="0"/>
      <w:marBottom w:val="0"/>
      <w:divBdr>
        <w:top w:val="none" w:sz="0" w:space="0" w:color="auto"/>
        <w:left w:val="none" w:sz="0" w:space="0" w:color="auto"/>
        <w:bottom w:val="none" w:sz="0" w:space="0" w:color="auto"/>
        <w:right w:val="none" w:sz="0" w:space="0" w:color="auto"/>
      </w:divBdr>
    </w:div>
    <w:div w:id="1876458284">
      <w:bodyDiv w:val="1"/>
      <w:marLeft w:val="0"/>
      <w:marRight w:val="0"/>
      <w:marTop w:val="0"/>
      <w:marBottom w:val="0"/>
      <w:divBdr>
        <w:top w:val="none" w:sz="0" w:space="0" w:color="auto"/>
        <w:left w:val="none" w:sz="0" w:space="0" w:color="auto"/>
        <w:bottom w:val="none" w:sz="0" w:space="0" w:color="auto"/>
        <w:right w:val="none" w:sz="0" w:space="0" w:color="auto"/>
      </w:divBdr>
    </w:div>
    <w:div w:id="1894611373">
      <w:bodyDiv w:val="1"/>
      <w:marLeft w:val="0"/>
      <w:marRight w:val="0"/>
      <w:marTop w:val="0"/>
      <w:marBottom w:val="0"/>
      <w:divBdr>
        <w:top w:val="none" w:sz="0" w:space="0" w:color="auto"/>
        <w:left w:val="none" w:sz="0" w:space="0" w:color="auto"/>
        <w:bottom w:val="none" w:sz="0" w:space="0" w:color="auto"/>
        <w:right w:val="none" w:sz="0" w:space="0" w:color="auto"/>
      </w:divBdr>
    </w:div>
    <w:div w:id="1908605770">
      <w:bodyDiv w:val="1"/>
      <w:marLeft w:val="0"/>
      <w:marRight w:val="0"/>
      <w:marTop w:val="0"/>
      <w:marBottom w:val="0"/>
      <w:divBdr>
        <w:top w:val="none" w:sz="0" w:space="0" w:color="auto"/>
        <w:left w:val="none" w:sz="0" w:space="0" w:color="auto"/>
        <w:bottom w:val="none" w:sz="0" w:space="0" w:color="auto"/>
        <w:right w:val="none" w:sz="0" w:space="0" w:color="auto"/>
      </w:divBdr>
    </w:div>
    <w:div w:id="1944216299">
      <w:bodyDiv w:val="1"/>
      <w:marLeft w:val="0"/>
      <w:marRight w:val="0"/>
      <w:marTop w:val="0"/>
      <w:marBottom w:val="0"/>
      <w:divBdr>
        <w:top w:val="none" w:sz="0" w:space="0" w:color="auto"/>
        <w:left w:val="none" w:sz="0" w:space="0" w:color="auto"/>
        <w:bottom w:val="none" w:sz="0" w:space="0" w:color="auto"/>
        <w:right w:val="none" w:sz="0" w:space="0" w:color="auto"/>
      </w:divBdr>
    </w:div>
    <w:div w:id="1998877705">
      <w:bodyDiv w:val="1"/>
      <w:marLeft w:val="0"/>
      <w:marRight w:val="0"/>
      <w:marTop w:val="0"/>
      <w:marBottom w:val="0"/>
      <w:divBdr>
        <w:top w:val="none" w:sz="0" w:space="0" w:color="auto"/>
        <w:left w:val="none" w:sz="0" w:space="0" w:color="auto"/>
        <w:bottom w:val="none" w:sz="0" w:space="0" w:color="auto"/>
        <w:right w:val="none" w:sz="0" w:space="0" w:color="auto"/>
      </w:divBdr>
    </w:div>
    <w:div w:id="2019380086">
      <w:bodyDiv w:val="1"/>
      <w:marLeft w:val="0"/>
      <w:marRight w:val="0"/>
      <w:marTop w:val="0"/>
      <w:marBottom w:val="0"/>
      <w:divBdr>
        <w:top w:val="none" w:sz="0" w:space="0" w:color="auto"/>
        <w:left w:val="none" w:sz="0" w:space="0" w:color="auto"/>
        <w:bottom w:val="none" w:sz="0" w:space="0" w:color="auto"/>
        <w:right w:val="none" w:sz="0" w:space="0" w:color="auto"/>
      </w:divBdr>
    </w:div>
    <w:div w:id="2104449664">
      <w:bodyDiv w:val="1"/>
      <w:marLeft w:val="0"/>
      <w:marRight w:val="0"/>
      <w:marTop w:val="0"/>
      <w:marBottom w:val="0"/>
      <w:divBdr>
        <w:top w:val="none" w:sz="0" w:space="0" w:color="auto"/>
        <w:left w:val="none" w:sz="0" w:space="0" w:color="auto"/>
        <w:bottom w:val="none" w:sz="0" w:space="0" w:color="auto"/>
        <w:right w:val="none" w:sz="0" w:space="0" w:color="auto"/>
      </w:divBdr>
    </w:div>
    <w:div w:id="2104494826">
      <w:bodyDiv w:val="1"/>
      <w:marLeft w:val="0"/>
      <w:marRight w:val="0"/>
      <w:marTop w:val="0"/>
      <w:marBottom w:val="0"/>
      <w:divBdr>
        <w:top w:val="none" w:sz="0" w:space="0" w:color="auto"/>
        <w:left w:val="none" w:sz="0" w:space="0" w:color="auto"/>
        <w:bottom w:val="none" w:sz="0" w:space="0" w:color="auto"/>
        <w:right w:val="none" w:sz="0" w:space="0" w:color="auto"/>
      </w:divBdr>
    </w:div>
    <w:div w:id="2106801505">
      <w:bodyDiv w:val="1"/>
      <w:marLeft w:val="0"/>
      <w:marRight w:val="0"/>
      <w:marTop w:val="0"/>
      <w:marBottom w:val="0"/>
      <w:divBdr>
        <w:top w:val="none" w:sz="0" w:space="0" w:color="auto"/>
        <w:left w:val="none" w:sz="0" w:space="0" w:color="auto"/>
        <w:bottom w:val="none" w:sz="0" w:space="0" w:color="auto"/>
        <w:right w:val="none" w:sz="0" w:space="0" w:color="auto"/>
      </w:divBdr>
    </w:div>
    <w:div w:id="2126850977">
      <w:bodyDiv w:val="1"/>
      <w:marLeft w:val="0"/>
      <w:marRight w:val="0"/>
      <w:marTop w:val="0"/>
      <w:marBottom w:val="0"/>
      <w:divBdr>
        <w:top w:val="none" w:sz="0" w:space="0" w:color="auto"/>
        <w:left w:val="none" w:sz="0" w:space="0" w:color="auto"/>
        <w:bottom w:val="none" w:sz="0" w:space="0" w:color="auto"/>
        <w:right w:val="none" w:sz="0" w:space="0" w:color="auto"/>
      </w:divBdr>
    </w:div>
    <w:div w:id="214454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9F929E4E80DD20F955DEE2AF1DC9BE0DDBA87EC51691F7E06F1F71C3402079AC97A157210113246EEB82ED6AD15B42E498FB47A5FDD91C6AD41DF8W9JEG" TargetMode="External"/><Relationship Id="rId17" Type="http://schemas.openxmlformats.org/officeDocument/2006/relationships/hyperlink" Target="consultantplus://offline/ref=F1AD97D15796F90FBB6CAE57D083E8A3BCE28F7305D15641F3EDB4F45035NCM" TargetMode="External"/><Relationship Id="rId2" Type="http://schemas.openxmlformats.org/officeDocument/2006/relationships/numbering" Target="numbering.xml"/><Relationship Id="rId16" Type="http://schemas.openxmlformats.org/officeDocument/2006/relationships/hyperlink" Target="consultantplus://offline/ref=F1AD97D15796F90FBB6CAE57D083E8A3BCE28F7305D15641F3EDB4F45035N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2CE5498AF413FAD5ACE975C90B44409FA8CAB6EBD5365F4BD65282FAB4H0K" TargetMode="External"/><Relationship Id="rId5" Type="http://schemas.openxmlformats.org/officeDocument/2006/relationships/settings" Target="settings.xml"/><Relationship Id="rId15" Type="http://schemas.openxmlformats.org/officeDocument/2006/relationships/hyperlink" Target="consultantplus://offline/ref=F1AD97D15796F90FBB6CAE57D083E8A3BCE28F7305D15641F3EDB4F45035NCM" TargetMode="External"/><Relationship Id="rId10" Type="http://schemas.openxmlformats.org/officeDocument/2006/relationships/hyperlink" Target="consultantplus://offline/ref=A32CE5498AF413FAD5ACE975C90B44409FA8CDB7E0D6365F4BD65282FA40076A499F81001A66B270B3H0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consultantplus://offline/ref=F1AD97D15796F90FBB6CAE57D083E8A3BCE7847701D35641F3EDB4F45035NC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0E8AB-21FD-4FB8-ABB6-BF371296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6386</Words>
  <Characters>36404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ХМРН</Company>
  <LinksUpToDate>false</LinksUpToDate>
  <CharactersWithSpaces>42705</CharactersWithSpaces>
  <SharedDoc>false</SharedDoc>
  <HLinks>
    <vt:vector size="36" baseType="variant">
      <vt:variant>
        <vt:i4>4390913</vt:i4>
      </vt:variant>
      <vt:variant>
        <vt:i4>15</vt:i4>
      </vt:variant>
      <vt:variant>
        <vt:i4>0</vt:i4>
      </vt:variant>
      <vt:variant>
        <vt:i4>5</vt:i4>
      </vt:variant>
      <vt:variant>
        <vt:lpwstr>consultantplus://offline/ref=F1AD97D15796F90FBB6CAE57D083E8A3BCE28F7305D15641F3EDB4F45035NCM</vt:lpwstr>
      </vt:variant>
      <vt:variant>
        <vt:lpwstr/>
      </vt:variant>
      <vt:variant>
        <vt:i4>4390913</vt:i4>
      </vt:variant>
      <vt:variant>
        <vt:i4>12</vt:i4>
      </vt:variant>
      <vt:variant>
        <vt:i4>0</vt:i4>
      </vt:variant>
      <vt:variant>
        <vt:i4>5</vt:i4>
      </vt:variant>
      <vt:variant>
        <vt:lpwstr>consultantplus://offline/ref=F1AD97D15796F90FBB6CAE57D083E8A3BCE28F7305D15641F3EDB4F45035NCM</vt:lpwstr>
      </vt:variant>
      <vt:variant>
        <vt:lpwstr/>
      </vt:variant>
      <vt:variant>
        <vt:i4>4390996</vt:i4>
      </vt:variant>
      <vt:variant>
        <vt:i4>9</vt:i4>
      </vt:variant>
      <vt:variant>
        <vt:i4>0</vt:i4>
      </vt:variant>
      <vt:variant>
        <vt:i4>5</vt:i4>
      </vt:variant>
      <vt:variant>
        <vt:lpwstr>consultantplus://offline/ref=F1AD97D15796F90FBB6CAE57D083E8A3BCE7847701D35641F3EDB4F45035NCM</vt:lpwstr>
      </vt:variant>
      <vt:variant>
        <vt:lpwstr/>
      </vt:variant>
      <vt:variant>
        <vt:i4>4390996</vt:i4>
      </vt:variant>
      <vt:variant>
        <vt:i4>6</vt:i4>
      </vt:variant>
      <vt:variant>
        <vt:i4>0</vt:i4>
      </vt:variant>
      <vt:variant>
        <vt:i4>5</vt:i4>
      </vt:variant>
      <vt:variant>
        <vt:lpwstr>consultantplus://offline/ref=F1AD97D15796F90FBB6CAE57D083E8A3BCE7847701D35641F3EDB4F45035NCM</vt:lpwstr>
      </vt:variant>
      <vt:variant>
        <vt:lpwstr/>
      </vt:variant>
      <vt:variant>
        <vt:i4>5177344</vt:i4>
      </vt:variant>
      <vt:variant>
        <vt:i4>3</vt:i4>
      </vt:variant>
      <vt:variant>
        <vt:i4>0</vt:i4>
      </vt:variant>
      <vt:variant>
        <vt:i4>5</vt:i4>
      </vt:variant>
      <vt:variant>
        <vt:lpwstr>consultantplus://offline/ref=A32CE5498AF413FAD5ACE975C90B44409FA8CAB6EBD5365F4BD65282FAB4H0K</vt:lpwstr>
      </vt:variant>
      <vt:variant>
        <vt:lpwstr/>
      </vt:variant>
      <vt:variant>
        <vt:i4>2752575</vt:i4>
      </vt:variant>
      <vt:variant>
        <vt:i4>0</vt:i4>
      </vt:variant>
      <vt:variant>
        <vt:i4>0</vt:i4>
      </vt:variant>
      <vt:variant>
        <vt:i4>5</vt:i4>
      </vt:variant>
      <vt:variant>
        <vt:lpwstr>consultantplus://offline/ref=A32CE5498AF413FAD5ACE975C90B44409FA8CDB7E0D6365F4BD65282FA40076A499F81001A66B270B3H0K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Старцев С.М.</dc:creator>
  <cp:keywords/>
  <dc:description/>
  <cp:lastModifiedBy>User</cp:lastModifiedBy>
  <cp:revision>4</cp:revision>
  <cp:lastPrinted>2022-01-26T05:59:00Z</cp:lastPrinted>
  <dcterms:created xsi:type="dcterms:W3CDTF">2021-12-26T13:02:00Z</dcterms:created>
  <dcterms:modified xsi:type="dcterms:W3CDTF">2022-01-28T11:25:00Z</dcterms:modified>
</cp:coreProperties>
</file>